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BF9D4" w14:textId="6DCC85EE" w:rsidR="00B55951" w:rsidRPr="00604199" w:rsidRDefault="005F1739" w:rsidP="00604199">
      <w:pPr>
        <w:rPr>
          <w:sz w:val="22"/>
        </w:rPr>
      </w:pPr>
      <w:r>
        <w:rPr>
          <w:rFonts w:hint="eastAsia"/>
          <w:sz w:val="22"/>
        </w:rPr>
        <w:t>（</w:t>
      </w:r>
      <w:r w:rsidR="00604199" w:rsidRPr="00604199">
        <w:rPr>
          <w:rFonts w:hint="eastAsia"/>
          <w:sz w:val="22"/>
        </w:rPr>
        <w:t>参考</w:t>
      </w:r>
      <w:r>
        <w:rPr>
          <w:rFonts w:hint="eastAsia"/>
          <w:sz w:val="22"/>
        </w:rPr>
        <w:t>様式</w:t>
      </w:r>
      <w:r w:rsidR="00A143C0">
        <w:rPr>
          <w:rFonts w:hint="eastAsia"/>
          <w:sz w:val="22"/>
        </w:rPr>
        <w:t>１</w:t>
      </w:r>
      <w:r>
        <w:rPr>
          <w:rFonts w:hint="eastAsia"/>
          <w:sz w:val="22"/>
        </w:rPr>
        <w:t>）</w:t>
      </w:r>
    </w:p>
    <w:p w14:paraId="33AC1F52" w14:textId="77777777" w:rsidR="00B55951" w:rsidRDefault="00B55951" w:rsidP="00B55951">
      <w:pPr>
        <w:jc w:val="right"/>
        <w:rPr>
          <w:sz w:val="22"/>
        </w:rPr>
      </w:pPr>
    </w:p>
    <w:p w14:paraId="6D3A5671" w14:textId="77777777" w:rsidR="002B161E" w:rsidRPr="002B161E" w:rsidRDefault="002B161E" w:rsidP="002B161E">
      <w:pPr>
        <w:wordWrap w:val="0"/>
        <w:jc w:val="right"/>
        <w:rPr>
          <w:sz w:val="22"/>
          <w:u w:val="single"/>
        </w:rPr>
      </w:pPr>
      <w:r w:rsidRPr="002B161E">
        <w:rPr>
          <w:rFonts w:hint="eastAsia"/>
          <w:sz w:val="22"/>
          <w:u w:val="single"/>
        </w:rPr>
        <w:t xml:space="preserve">事業者名：　　　　　　　　　　　　　　　　</w:t>
      </w:r>
    </w:p>
    <w:p w14:paraId="72131C17" w14:textId="77777777" w:rsidR="002B161E" w:rsidRPr="002B161E" w:rsidRDefault="002B161E" w:rsidP="00B55951">
      <w:pPr>
        <w:jc w:val="right"/>
        <w:rPr>
          <w:sz w:val="22"/>
        </w:rPr>
      </w:pPr>
    </w:p>
    <w:p w14:paraId="6229A60D" w14:textId="0387C530" w:rsidR="00A03558" w:rsidRDefault="00A03558" w:rsidP="00A03558">
      <w:pPr>
        <w:jc w:val="center"/>
        <w:rPr>
          <w:sz w:val="22"/>
        </w:rPr>
      </w:pPr>
      <w:r w:rsidRPr="00604199">
        <w:rPr>
          <w:rFonts w:hint="eastAsia"/>
          <w:sz w:val="22"/>
        </w:rPr>
        <w:t>電気事業法</w:t>
      </w:r>
      <w:r>
        <w:rPr>
          <w:rFonts w:hint="eastAsia"/>
          <w:sz w:val="22"/>
        </w:rPr>
        <w:t>第</w:t>
      </w:r>
      <w:r w:rsidR="002B161E">
        <w:rPr>
          <w:rFonts w:hint="eastAsia"/>
          <w:sz w:val="22"/>
        </w:rPr>
        <w:t>２７</w:t>
      </w:r>
      <w:r>
        <w:rPr>
          <w:rFonts w:hint="eastAsia"/>
          <w:sz w:val="22"/>
        </w:rPr>
        <w:t>条の</w:t>
      </w:r>
      <w:r w:rsidR="002B161E">
        <w:rPr>
          <w:rFonts w:hint="eastAsia"/>
          <w:sz w:val="22"/>
        </w:rPr>
        <w:t>２７</w:t>
      </w:r>
      <w:r>
        <w:rPr>
          <w:rFonts w:hint="eastAsia"/>
          <w:sz w:val="22"/>
        </w:rPr>
        <w:t>第</w:t>
      </w:r>
      <w:r w:rsidR="002B161E">
        <w:rPr>
          <w:rFonts w:hint="eastAsia"/>
          <w:sz w:val="22"/>
        </w:rPr>
        <w:t>３項</w:t>
      </w:r>
      <w:r w:rsidR="00D20577">
        <w:rPr>
          <w:rFonts w:hint="eastAsia"/>
          <w:sz w:val="22"/>
        </w:rPr>
        <w:t>又は第</w:t>
      </w:r>
      <w:r w:rsidR="00A143C0">
        <w:rPr>
          <w:rFonts w:hint="eastAsia"/>
          <w:sz w:val="22"/>
        </w:rPr>
        <w:t>４項</w:t>
      </w:r>
      <w:r w:rsidR="002B161E">
        <w:rPr>
          <w:rFonts w:hint="eastAsia"/>
          <w:sz w:val="22"/>
        </w:rPr>
        <w:t>に基づく</w:t>
      </w:r>
      <w:r>
        <w:rPr>
          <w:rFonts w:hint="eastAsia"/>
          <w:sz w:val="22"/>
        </w:rPr>
        <w:t>変更理由</w:t>
      </w:r>
      <w:r w:rsidR="008B30ED">
        <w:rPr>
          <w:rFonts w:hint="eastAsia"/>
          <w:sz w:val="22"/>
        </w:rPr>
        <w:t>書</w:t>
      </w:r>
    </w:p>
    <w:p w14:paraId="72D418C3" w14:textId="77777777" w:rsidR="00B55951" w:rsidRPr="008B30ED" w:rsidRDefault="00B55951" w:rsidP="00A03558">
      <w:pPr>
        <w:ind w:right="880"/>
        <w:rPr>
          <w:sz w:val="22"/>
        </w:rPr>
      </w:pPr>
    </w:p>
    <w:p w14:paraId="4DC6DB16" w14:textId="77777777" w:rsidR="00A03558" w:rsidRDefault="00A03558" w:rsidP="00A03558">
      <w:pPr>
        <w:ind w:right="880"/>
        <w:rPr>
          <w:sz w:val="22"/>
        </w:rPr>
      </w:pPr>
      <w:r>
        <w:rPr>
          <w:rFonts w:hint="eastAsia"/>
          <w:sz w:val="22"/>
        </w:rPr>
        <w:t xml:space="preserve">　○　変更理由</w:t>
      </w:r>
    </w:p>
    <w:p w14:paraId="60CFCAB5" w14:textId="77777777" w:rsidR="00A03558" w:rsidRDefault="00A03558" w:rsidP="00A03558">
      <w:pPr>
        <w:ind w:right="880"/>
        <w:rPr>
          <w:sz w:val="22"/>
        </w:rPr>
      </w:pPr>
    </w:p>
    <w:p w14:paraId="1EA07B4A" w14:textId="77777777" w:rsidR="00A03558" w:rsidRDefault="00A03558" w:rsidP="00A03558">
      <w:pPr>
        <w:ind w:right="880"/>
        <w:rPr>
          <w:sz w:val="22"/>
        </w:rPr>
      </w:pPr>
      <w:r>
        <w:rPr>
          <w:rFonts w:hint="eastAsia"/>
          <w:sz w:val="22"/>
        </w:rPr>
        <w:t xml:space="preserve">　○　変</w:t>
      </w:r>
      <w:r>
        <w:rPr>
          <w:rFonts w:hint="eastAsia"/>
          <w:sz w:val="22"/>
        </w:rPr>
        <w:t xml:space="preserve"> </w:t>
      </w:r>
      <w:r>
        <w:rPr>
          <w:rFonts w:hint="eastAsia"/>
          <w:sz w:val="22"/>
        </w:rPr>
        <w:t>更</w:t>
      </w:r>
      <w:r>
        <w:rPr>
          <w:rFonts w:hint="eastAsia"/>
          <w:sz w:val="22"/>
        </w:rPr>
        <w:t xml:space="preserve"> </w:t>
      </w:r>
      <w:r>
        <w:rPr>
          <w:rFonts w:hint="eastAsia"/>
          <w:sz w:val="22"/>
        </w:rPr>
        <w:t>日</w:t>
      </w:r>
    </w:p>
    <w:p w14:paraId="0DA69130" w14:textId="77777777" w:rsidR="00A03558" w:rsidRPr="00A03558" w:rsidRDefault="00A03558" w:rsidP="00A03558">
      <w:pPr>
        <w:ind w:right="880"/>
        <w:rPr>
          <w:sz w:val="22"/>
        </w:rPr>
      </w:pPr>
    </w:p>
    <w:p w14:paraId="4A1CA6F8" w14:textId="77777777" w:rsidR="00A03558" w:rsidRDefault="00A03558" w:rsidP="00A03558">
      <w:pPr>
        <w:ind w:right="880"/>
        <w:rPr>
          <w:sz w:val="22"/>
        </w:rPr>
      </w:pPr>
      <w:r>
        <w:rPr>
          <w:rFonts w:hint="eastAsia"/>
          <w:sz w:val="22"/>
        </w:rPr>
        <w:t xml:space="preserve">　○　対象施設の有無</w:t>
      </w:r>
    </w:p>
    <w:tbl>
      <w:tblPr>
        <w:tblStyle w:val="a9"/>
        <w:tblW w:w="0" w:type="auto"/>
        <w:tblLook w:val="04A0" w:firstRow="1" w:lastRow="0" w:firstColumn="1" w:lastColumn="0" w:noHBand="0" w:noVBand="1"/>
      </w:tblPr>
      <w:tblGrid>
        <w:gridCol w:w="959"/>
        <w:gridCol w:w="2493"/>
        <w:gridCol w:w="1618"/>
        <w:gridCol w:w="2126"/>
        <w:gridCol w:w="2658"/>
      </w:tblGrid>
      <w:tr w:rsidR="005F1739" w14:paraId="737235DA" w14:textId="77777777" w:rsidTr="005F1739">
        <w:tc>
          <w:tcPr>
            <w:tcW w:w="959" w:type="dxa"/>
          </w:tcPr>
          <w:p w14:paraId="483E4B57" w14:textId="77777777" w:rsidR="005F1739" w:rsidRDefault="005F1739" w:rsidP="00A03558">
            <w:pPr>
              <w:ind w:right="-57"/>
              <w:rPr>
                <w:sz w:val="22"/>
              </w:rPr>
            </w:pPr>
            <w:r>
              <w:rPr>
                <w:rFonts w:hint="eastAsia"/>
                <w:sz w:val="22"/>
              </w:rPr>
              <w:t>該当の</w:t>
            </w:r>
          </w:p>
          <w:p w14:paraId="18DD1AE1" w14:textId="77777777" w:rsidR="005F1739" w:rsidRDefault="005F1739" w:rsidP="00A03558">
            <w:pPr>
              <w:ind w:right="-57"/>
              <w:rPr>
                <w:sz w:val="22"/>
              </w:rPr>
            </w:pPr>
            <w:r>
              <w:rPr>
                <w:rFonts w:hint="eastAsia"/>
                <w:sz w:val="22"/>
              </w:rPr>
              <w:t>有無</w:t>
            </w:r>
          </w:p>
        </w:tc>
        <w:tc>
          <w:tcPr>
            <w:tcW w:w="2493" w:type="dxa"/>
          </w:tcPr>
          <w:p w14:paraId="755CEE25" w14:textId="77777777" w:rsidR="005F1739" w:rsidRDefault="005F1739" w:rsidP="00A03558">
            <w:pPr>
              <w:ind w:right="-57"/>
              <w:rPr>
                <w:sz w:val="22"/>
              </w:rPr>
            </w:pPr>
            <w:r>
              <w:rPr>
                <w:rFonts w:hint="eastAsia"/>
                <w:sz w:val="22"/>
              </w:rPr>
              <w:t>法令施設</w:t>
            </w:r>
          </w:p>
        </w:tc>
        <w:tc>
          <w:tcPr>
            <w:tcW w:w="1618" w:type="dxa"/>
          </w:tcPr>
          <w:p w14:paraId="0928FB6E" w14:textId="77777777" w:rsidR="005F1739" w:rsidRDefault="005F1739" w:rsidP="00A03558">
            <w:pPr>
              <w:ind w:right="-108"/>
              <w:rPr>
                <w:sz w:val="22"/>
              </w:rPr>
            </w:pPr>
            <w:r>
              <w:rPr>
                <w:rFonts w:hint="eastAsia"/>
              </w:rPr>
              <w:t>番号及び名称</w:t>
            </w:r>
          </w:p>
        </w:tc>
        <w:tc>
          <w:tcPr>
            <w:tcW w:w="2126" w:type="dxa"/>
          </w:tcPr>
          <w:p w14:paraId="0442535A" w14:textId="77777777" w:rsidR="005F1739" w:rsidRDefault="005F1739" w:rsidP="00A03558">
            <w:pPr>
              <w:ind w:right="-108"/>
              <w:rPr>
                <w:sz w:val="22"/>
              </w:rPr>
            </w:pPr>
            <w:r>
              <w:rPr>
                <w:rFonts w:hint="eastAsia"/>
                <w:sz w:val="22"/>
              </w:rPr>
              <w:t>該当施設名称</w:t>
            </w:r>
          </w:p>
        </w:tc>
        <w:tc>
          <w:tcPr>
            <w:tcW w:w="2658" w:type="dxa"/>
          </w:tcPr>
          <w:p w14:paraId="7F84537F" w14:textId="77777777" w:rsidR="005F1739" w:rsidRDefault="005F1739" w:rsidP="00A03558">
            <w:pPr>
              <w:ind w:right="-143"/>
              <w:rPr>
                <w:sz w:val="22"/>
              </w:rPr>
            </w:pPr>
            <w:r>
              <w:rPr>
                <w:rFonts w:hint="eastAsia"/>
                <w:sz w:val="22"/>
              </w:rPr>
              <w:t>施設設置場所</w:t>
            </w:r>
          </w:p>
          <w:p w14:paraId="12842AFF" w14:textId="77777777" w:rsidR="005F1739" w:rsidRDefault="005F1739" w:rsidP="00A03558">
            <w:pPr>
              <w:ind w:right="-143"/>
              <w:rPr>
                <w:sz w:val="22"/>
              </w:rPr>
            </w:pPr>
            <w:r>
              <w:rPr>
                <w:rFonts w:hint="eastAsia"/>
                <w:sz w:val="22"/>
              </w:rPr>
              <w:t>（市町村名まで記載）</w:t>
            </w:r>
          </w:p>
        </w:tc>
      </w:tr>
      <w:tr w:rsidR="005F1739" w14:paraId="40B7CB6F" w14:textId="77777777" w:rsidTr="005F1739">
        <w:tc>
          <w:tcPr>
            <w:tcW w:w="959" w:type="dxa"/>
          </w:tcPr>
          <w:p w14:paraId="7F88D564" w14:textId="77777777" w:rsidR="005F1739" w:rsidRPr="00A03558" w:rsidRDefault="005F1739" w:rsidP="00A03558">
            <w:pPr>
              <w:ind w:right="-57"/>
              <w:rPr>
                <w:sz w:val="22"/>
              </w:rPr>
            </w:pPr>
          </w:p>
        </w:tc>
        <w:tc>
          <w:tcPr>
            <w:tcW w:w="2493" w:type="dxa"/>
          </w:tcPr>
          <w:p w14:paraId="3F6F5E6E" w14:textId="77777777" w:rsidR="005F1739" w:rsidRDefault="005F1739" w:rsidP="009B3D2E">
            <w:pPr>
              <w:ind w:right="-57"/>
              <w:rPr>
                <w:sz w:val="22"/>
              </w:rPr>
            </w:pPr>
            <w:r w:rsidRPr="00A03558">
              <w:rPr>
                <w:rFonts w:hint="eastAsia"/>
                <w:sz w:val="22"/>
              </w:rPr>
              <w:t>大気汚染防止法第二条第二項に</w:t>
            </w:r>
            <w:r w:rsidR="009B3D2E">
              <w:rPr>
                <w:rFonts w:hint="eastAsia"/>
                <w:sz w:val="22"/>
              </w:rPr>
              <w:t>規定す</w:t>
            </w:r>
            <w:r w:rsidRPr="00A03558">
              <w:rPr>
                <w:rFonts w:hint="eastAsia"/>
                <w:sz w:val="22"/>
              </w:rPr>
              <w:t>るばい煙発生施設</w:t>
            </w:r>
          </w:p>
        </w:tc>
        <w:tc>
          <w:tcPr>
            <w:tcW w:w="1618" w:type="dxa"/>
          </w:tcPr>
          <w:p w14:paraId="2E867A9A" w14:textId="77777777" w:rsidR="005F1739" w:rsidRDefault="005F1739" w:rsidP="00A03558">
            <w:pPr>
              <w:ind w:right="880"/>
              <w:rPr>
                <w:sz w:val="22"/>
              </w:rPr>
            </w:pPr>
          </w:p>
        </w:tc>
        <w:tc>
          <w:tcPr>
            <w:tcW w:w="2126" w:type="dxa"/>
          </w:tcPr>
          <w:p w14:paraId="781A3B36" w14:textId="77777777" w:rsidR="005F1739" w:rsidRDefault="005F1739" w:rsidP="00A03558">
            <w:pPr>
              <w:ind w:right="880"/>
              <w:rPr>
                <w:sz w:val="22"/>
              </w:rPr>
            </w:pPr>
          </w:p>
        </w:tc>
        <w:tc>
          <w:tcPr>
            <w:tcW w:w="2658" w:type="dxa"/>
          </w:tcPr>
          <w:p w14:paraId="215E7B95" w14:textId="77777777" w:rsidR="005F1739" w:rsidRDefault="005F1739" w:rsidP="00A03558">
            <w:pPr>
              <w:ind w:right="880"/>
              <w:rPr>
                <w:sz w:val="22"/>
              </w:rPr>
            </w:pPr>
          </w:p>
        </w:tc>
      </w:tr>
      <w:tr w:rsidR="005F1739" w14:paraId="4D345831" w14:textId="77777777" w:rsidTr="005F1739">
        <w:tc>
          <w:tcPr>
            <w:tcW w:w="959" w:type="dxa"/>
          </w:tcPr>
          <w:p w14:paraId="66044607" w14:textId="77777777" w:rsidR="005F1739" w:rsidRDefault="005F1739" w:rsidP="00A03558">
            <w:pPr>
              <w:ind w:right="-57"/>
              <w:rPr>
                <w:sz w:val="22"/>
              </w:rPr>
            </w:pPr>
          </w:p>
        </w:tc>
        <w:tc>
          <w:tcPr>
            <w:tcW w:w="2493" w:type="dxa"/>
          </w:tcPr>
          <w:p w14:paraId="4CFF592D" w14:textId="77777777" w:rsidR="005F1739" w:rsidRDefault="005F1739" w:rsidP="009B3D2E">
            <w:pPr>
              <w:ind w:right="-57"/>
              <w:rPr>
                <w:sz w:val="22"/>
              </w:rPr>
            </w:pPr>
            <w:r>
              <w:rPr>
                <w:rFonts w:hint="eastAsia"/>
                <w:sz w:val="22"/>
              </w:rPr>
              <w:t>大気汚染防止法第二条第十項に</w:t>
            </w:r>
            <w:r w:rsidR="009B3D2E">
              <w:rPr>
                <w:rFonts w:hint="eastAsia"/>
                <w:sz w:val="22"/>
              </w:rPr>
              <w:t>規定す</w:t>
            </w:r>
            <w:r>
              <w:rPr>
                <w:rFonts w:hint="eastAsia"/>
                <w:sz w:val="22"/>
              </w:rPr>
              <w:t>る一般粉じん</w:t>
            </w:r>
            <w:r w:rsidRPr="00A03558">
              <w:rPr>
                <w:rFonts w:hint="eastAsia"/>
                <w:sz w:val="22"/>
              </w:rPr>
              <w:t>発生施設</w:t>
            </w:r>
          </w:p>
        </w:tc>
        <w:tc>
          <w:tcPr>
            <w:tcW w:w="1618" w:type="dxa"/>
          </w:tcPr>
          <w:p w14:paraId="7B0CFCFE" w14:textId="77777777" w:rsidR="005F1739" w:rsidRDefault="005F1739" w:rsidP="00A03558">
            <w:pPr>
              <w:ind w:right="880"/>
              <w:rPr>
                <w:sz w:val="22"/>
              </w:rPr>
            </w:pPr>
          </w:p>
        </w:tc>
        <w:tc>
          <w:tcPr>
            <w:tcW w:w="2126" w:type="dxa"/>
          </w:tcPr>
          <w:p w14:paraId="3C52A0D2" w14:textId="77777777" w:rsidR="005F1739" w:rsidRDefault="005F1739" w:rsidP="00A03558">
            <w:pPr>
              <w:ind w:right="880"/>
              <w:rPr>
                <w:sz w:val="22"/>
              </w:rPr>
            </w:pPr>
          </w:p>
        </w:tc>
        <w:tc>
          <w:tcPr>
            <w:tcW w:w="2658" w:type="dxa"/>
          </w:tcPr>
          <w:p w14:paraId="48F07E91" w14:textId="77777777" w:rsidR="005F1739" w:rsidRDefault="005F1739" w:rsidP="00A03558">
            <w:pPr>
              <w:ind w:right="880"/>
              <w:rPr>
                <w:sz w:val="22"/>
              </w:rPr>
            </w:pPr>
          </w:p>
        </w:tc>
      </w:tr>
      <w:tr w:rsidR="005F1739" w14:paraId="15247AC2" w14:textId="77777777" w:rsidTr="005F1739">
        <w:tc>
          <w:tcPr>
            <w:tcW w:w="959" w:type="dxa"/>
          </w:tcPr>
          <w:p w14:paraId="6C282FA2" w14:textId="77777777" w:rsidR="005F1739" w:rsidRDefault="005F1739" w:rsidP="00A03558">
            <w:pPr>
              <w:ind w:right="-57"/>
              <w:rPr>
                <w:sz w:val="22"/>
              </w:rPr>
            </w:pPr>
          </w:p>
        </w:tc>
        <w:tc>
          <w:tcPr>
            <w:tcW w:w="2493" w:type="dxa"/>
          </w:tcPr>
          <w:p w14:paraId="5CB83FE7" w14:textId="77777777" w:rsidR="005F1739" w:rsidRDefault="005F1739" w:rsidP="009B3D2E">
            <w:pPr>
              <w:ind w:right="-57"/>
              <w:rPr>
                <w:sz w:val="22"/>
              </w:rPr>
            </w:pPr>
            <w:r>
              <w:rPr>
                <w:rFonts w:hint="eastAsia"/>
                <w:sz w:val="22"/>
              </w:rPr>
              <w:t>大気汚染防止法第二条第十三項に</w:t>
            </w:r>
            <w:r w:rsidR="009B3D2E">
              <w:rPr>
                <w:rFonts w:hint="eastAsia"/>
                <w:sz w:val="22"/>
              </w:rPr>
              <w:t>規定す</w:t>
            </w:r>
            <w:r>
              <w:rPr>
                <w:rFonts w:hint="eastAsia"/>
                <w:sz w:val="22"/>
              </w:rPr>
              <w:t>る水銀排出</w:t>
            </w:r>
            <w:r w:rsidRPr="00A03558">
              <w:rPr>
                <w:rFonts w:hint="eastAsia"/>
                <w:sz w:val="22"/>
              </w:rPr>
              <w:t>施設</w:t>
            </w:r>
          </w:p>
        </w:tc>
        <w:tc>
          <w:tcPr>
            <w:tcW w:w="1618" w:type="dxa"/>
          </w:tcPr>
          <w:p w14:paraId="23786A0B" w14:textId="77777777" w:rsidR="005F1739" w:rsidRDefault="005F1739" w:rsidP="00A03558">
            <w:pPr>
              <w:ind w:right="880"/>
              <w:rPr>
                <w:sz w:val="22"/>
              </w:rPr>
            </w:pPr>
          </w:p>
        </w:tc>
        <w:tc>
          <w:tcPr>
            <w:tcW w:w="2126" w:type="dxa"/>
          </w:tcPr>
          <w:p w14:paraId="5D88FBC4" w14:textId="77777777" w:rsidR="005F1739" w:rsidRDefault="005F1739" w:rsidP="00A03558">
            <w:pPr>
              <w:ind w:right="880"/>
              <w:rPr>
                <w:sz w:val="22"/>
              </w:rPr>
            </w:pPr>
          </w:p>
        </w:tc>
        <w:tc>
          <w:tcPr>
            <w:tcW w:w="2658" w:type="dxa"/>
          </w:tcPr>
          <w:p w14:paraId="6B2F6AE3" w14:textId="77777777" w:rsidR="005F1739" w:rsidRDefault="005F1739" w:rsidP="00A03558">
            <w:pPr>
              <w:ind w:right="880"/>
              <w:rPr>
                <w:sz w:val="22"/>
              </w:rPr>
            </w:pPr>
          </w:p>
        </w:tc>
      </w:tr>
      <w:tr w:rsidR="005F1739" w14:paraId="32C2C663" w14:textId="77777777" w:rsidTr="005F1739">
        <w:tc>
          <w:tcPr>
            <w:tcW w:w="959" w:type="dxa"/>
          </w:tcPr>
          <w:p w14:paraId="3386145B" w14:textId="77777777" w:rsidR="005F1739" w:rsidRPr="002B161E" w:rsidRDefault="005F1739" w:rsidP="00A03558">
            <w:pPr>
              <w:ind w:right="-57"/>
              <w:rPr>
                <w:sz w:val="22"/>
              </w:rPr>
            </w:pPr>
          </w:p>
        </w:tc>
        <w:tc>
          <w:tcPr>
            <w:tcW w:w="2493" w:type="dxa"/>
          </w:tcPr>
          <w:p w14:paraId="39C7C385" w14:textId="77777777" w:rsidR="005F1739" w:rsidRPr="00A03558" w:rsidRDefault="005F1739" w:rsidP="009B3D2E">
            <w:pPr>
              <w:ind w:right="-57"/>
              <w:rPr>
                <w:sz w:val="22"/>
              </w:rPr>
            </w:pPr>
            <w:r w:rsidRPr="002B161E">
              <w:rPr>
                <w:rFonts w:hint="eastAsia"/>
                <w:sz w:val="22"/>
              </w:rPr>
              <w:t>ダイオキシン類対策特別措置法第二条第二項に</w:t>
            </w:r>
            <w:r w:rsidR="009B3D2E">
              <w:rPr>
                <w:rFonts w:hint="eastAsia"/>
                <w:sz w:val="22"/>
              </w:rPr>
              <w:t>規定す</w:t>
            </w:r>
            <w:r w:rsidRPr="002B161E">
              <w:rPr>
                <w:rFonts w:hint="eastAsia"/>
                <w:sz w:val="22"/>
              </w:rPr>
              <w:t>る特定施設</w:t>
            </w:r>
          </w:p>
        </w:tc>
        <w:tc>
          <w:tcPr>
            <w:tcW w:w="1618" w:type="dxa"/>
          </w:tcPr>
          <w:p w14:paraId="3FA4A4B3" w14:textId="77777777" w:rsidR="005F1739" w:rsidRDefault="005F1739" w:rsidP="00A03558">
            <w:pPr>
              <w:ind w:right="880"/>
              <w:rPr>
                <w:sz w:val="22"/>
              </w:rPr>
            </w:pPr>
          </w:p>
        </w:tc>
        <w:tc>
          <w:tcPr>
            <w:tcW w:w="2126" w:type="dxa"/>
          </w:tcPr>
          <w:p w14:paraId="2A4F49A2" w14:textId="77777777" w:rsidR="005F1739" w:rsidRDefault="005F1739" w:rsidP="00A03558">
            <w:pPr>
              <w:ind w:right="880"/>
              <w:rPr>
                <w:sz w:val="22"/>
              </w:rPr>
            </w:pPr>
          </w:p>
        </w:tc>
        <w:tc>
          <w:tcPr>
            <w:tcW w:w="2658" w:type="dxa"/>
          </w:tcPr>
          <w:p w14:paraId="3EC8A731" w14:textId="77777777" w:rsidR="005F1739" w:rsidRDefault="005F1739" w:rsidP="00A03558">
            <w:pPr>
              <w:ind w:right="880"/>
              <w:rPr>
                <w:sz w:val="22"/>
              </w:rPr>
            </w:pPr>
          </w:p>
        </w:tc>
      </w:tr>
      <w:tr w:rsidR="005F1739" w14:paraId="68875047" w14:textId="77777777" w:rsidTr="005F1739">
        <w:tc>
          <w:tcPr>
            <w:tcW w:w="959" w:type="dxa"/>
          </w:tcPr>
          <w:p w14:paraId="754197A8" w14:textId="77777777" w:rsidR="005F1739" w:rsidRDefault="005F1739" w:rsidP="00AE5D77">
            <w:pPr>
              <w:ind w:right="-57"/>
              <w:rPr>
                <w:sz w:val="22"/>
              </w:rPr>
            </w:pPr>
          </w:p>
        </w:tc>
        <w:tc>
          <w:tcPr>
            <w:tcW w:w="2493" w:type="dxa"/>
          </w:tcPr>
          <w:p w14:paraId="7064041C" w14:textId="77777777" w:rsidR="005F1739" w:rsidRPr="00A03558" w:rsidRDefault="005F1739" w:rsidP="00AE5D77">
            <w:pPr>
              <w:ind w:right="-57"/>
              <w:rPr>
                <w:sz w:val="22"/>
              </w:rPr>
            </w:pPr>
            <w:r>
              <w:rPr>
                <w:rFonts w:hint="eastAsia"/>
                <w:sz w:val="22"/>
              </w:rPr>
              <w:t>水質汚濁防止法第二条第二</w:t>
            </w:r>
            <w:r w:rsidRPr="00A03558">
              <w:rPr>
                <w:rFonts w:hint="eastAsia"/>
                <w:sz w:val="22"/>
              </w:rPr>
              <w:t>項に規定する</w:t>
            </w:r>
            <w:r w:rsidR="009B3D2E">
              <w:rPr>
                <w:rFonts w:hint="eastAsia"/>
                <w:sz w:val="22"/>
              </w:rPr>
              <w:t>特</w:t>
            </w:r>
            <w:r w:rsidRPr="00A03558">
              <w:rPr>
                <w:rFonts w:hint="eastAsia"/>
                <w:sz w:val="22"/>
              </w:rPr>
              <w:t>定施設</w:t>
            </w:r>
          </w:p>
        </w:tc>
        <w:tc>
          <w:tcPr>
            <w:tcW w:w="1618" w:type="dxa"/>
          </w:tcPr>
          <w:p w14:paraId="47FE9E95" w14:textId="77777777" w:rsidR="005F1739" w:rsidRDefault="005F1739" w:rsidP="00A03558">
            <w:pPr>
              <w:ind w:right="880"/>
              <w:rPr>
                <w:sz w:val="22"/>
              </w:rPr>
            </w:pPr>
          </w:p>
        </w:tc>
        <w:tc>
          <w:tcPr>
            <w:tcW w:w="2126" w:type="dxa"/>
          </w:tcPr>
          <w:p w14:paraId="0E169013" w14:textId="77777777" w:rsidR="005F1739" w:rsidRDefault="005F1739" w:rsidP="00A03558">
            <w:pPr>
              <w:ind w:right="880"/>
              <w:rPr>
                <w:sz w:val="22"/>
              </w:rPr>
            </w:pPr>
          </w:p>
        </w:tc>
        <w:tc>
          <w:tcPr>
            <w:tcW w:w="2658" w:type="dxa"/>
          </w:tcPr>
          <w:p w14:paraId="12A1E97E" w14:textId="77777777" w:rsidR="005F1739" w:rsidRDefault="005F1739" w:rsidP="00A03558">
            <w:pPr>
              <w:ind w:right="880"/>
              <w:rPr>
                <w:sz w:val="22"/>
              </w:rPr>
            </w:pPr>
          </w:p>
        </w:tc>
      </w:tr>
      <w:tr w:rsidR="005F1739" w14:paraId="5D7065E8" w14:textId="77777777" w:rsidTr="005F1739">
        <w:tc>
          <w:tcPr>
            <w:tcW w:w="959" w:type="dxa"/>
          </w:tcPr>
          <w:p w14:paraId="2A1F94E7" w14:textId="77777777" w:rsidR="005F1739" w:rsidRPr="00A03558" w:rsidRDefault="005F1739" w:rsidP="002B161E">
            <w:pPr>
              <w:rPr>
                <w:sz w:val="22"/>
              </w:rPr>
            </w:pPr>
          </w:p>
        </w:tc>
        <w:tc>
          <w:tcPr>
            <w:tcW w:w="2493" w:type="dxa"/>
          </w:tcPr>
          <w:p w14:paraId="18A024FB" w14:textId="77777777" w:rsidR="005F1739" w:rsidRDefault="005F1739" w:rsidP="002B161E">
            <w:pPr>
              <w:rPr>
                <w:sz w:val="22"/>
              </w:rPr>
            </w:pPr>
            <w:r w:rsidRPr="00A03558">
              <w:rPr>
                <w:rFonts w:hint="eastAsia"/>
                <w:sz w:val="22"/>
              </w:rPr>
              <w:t>水質汚濁防止法第五条第三項に規定する有害物質貯蔵指定施設</w:t>
            </w:r>
          </w:p>
        </w:tc>
        <w:tc>
          <w:tcPr>
            <w:tcW w:w="1618" w:type="dxa"/>
          </w:tcPr>
          <w:p w14:paraId="52B77A76" w14:textId="77777777" w:rsidR="005F1739" w:rsidRDefault="005F1739" w:rsidP="00A03558">
            <w:pPr>
              <w:ind w:right="880"/>
              <w:rPr>
                <w:sz w:val="22"/>
              </w:rPr>
            </w:pPr>
          </w:p>
        </w:tc>
        <w:tc>
          <w:tcPr>
            <w:tcW w:w="2126" w:type="dxa"/>
          </w:tcPr>
          <w:p w14:paraId="63E1F36E" w14:textId="77777777" w:rsidR="005F1739" w:rsidRDefault="005F1739" w:rsidP="00A03558">
            <w:pPr>
              <w:ind w:right="880"/>
              <w:rPr>
                <w:sz w:val="22"/>
              </w:rPr>
            </w:pPr>
          </w:p>
        </w:tc>
        <w:tc>
          <w:tcPr>
            <w:tcW w:w="2658" w:type="dxa"/>
          </w:tcPr>
          <w:p w14:paraId="6E44B8BF" w14:textId="77777777" w:rsidR="005F1739" w:rsidRDefault="005F1739" w:rsidP="00A03558">
            <w:pPr>
              <w:ind w:right="880"/>
              <w:rPr>
                <w:sz w:val="22"/>
              </w:rPr>
            </w:pPr>
          </w:p>
        </w:tc>
      </w:tr>
      <w:tr w:rsidR="005F1739" w14:paraId="73B18485" w14:textId="77777777" w:rsidTr="005F1739">
        <w:tc>
          <w:tcPr>
            <w:tcW w:w="959" w:type="dxa"/>
          </w:tcPr>
          <w:p w14:paraId="3C024C20" w14:textId="77777777" w:rsidR="005F1739" w:rsidRDefault="005F1739" w:rsidP="008B30ED">
            <w:pPr>
              <w:ind w:right="-57"/>
              <w:rPr>
                <w:sz w:val="22"/>
              </w:rPr>
            </w:pPr>
          </w:p>
        </w:tc>
        <w:tc>
          <w:tcPr>
            <w:tcW w:w="2493" w:type="dxa"/>
          </w:tcPr>
          <w:p w14:paraId="3F2F2F1B" w14:textId="77777777" w:rsidR="005F1739" w:rsidRDefault="005F1739" w:rsidP="008B30ED">
            <w:pPr>
              <w:ind w:right="-57"/>
              <w:rPr>
                <w:sz w:val="22"/>
              </w:rPr>
            </w:pPr>
            <w:r>
              <w:rPr>
                <w:rFonts w:hint="eastAsia"/>
                <w:sz w:val="22"/>
              </w:rPr>
              <w:t>騒音規制法</w:t>
            </w:r>
            <w:r w:rsidRPr="00A03558">
              <w:rPr>
                <w:rFonts w:hint="eastAsia"/>
                <w:sz w:val="22"/>
              </w:rPr>
              <w:t>第三条第一項の規定により指定された地域内に設置する同法第二条第一項の特定施設</w:t>
            </w:r>
          </w:p>
        </w:tc>
        <w:tc>
          <w:tcPr>
            <w:tcW w:w="1618" w:type="dxa"/>
          </w:tcPr>
          <w:p w14:paraId="102F0397" w14:textId="77777777" w:rsidR="005F1739" w:rsidRDefault="005F1739" w:rsidP="00733269">
            <w:pPr>
              <w:ind w:right="-57"/>
              <w:rPr>
                <w:sz w:val="22"/>
              </w:rPr>
            </w:pPr>
          </w:p>
        </w:tc>
        <w:tc>
          <w:tcPr>
            <w:tcW w:w="2126" w:type="dxa"/>
          </w:tcPr>
          <w:p w14:paraId="76A97718" w14:textId="77777777" w:rsidR="005F1739" w:rsidRDefault="005F1739" w:rsidP="00A03558">
            <w:pPr>
              <w:ind w:right="880"/>
              <w:rPr>
                <w:sz w:val="22"/>
              </w:rPr>
            </w:pPr>
          </w:p>
        </w:tc>
        <w:tc>
          <w:tcPr>
            <w:tcW w:w="2658" w:type="dxa"/>
          </w:tcPr>
          <w:p w14:paraId="5E4AB93F" w14:textId="77777777" w:rsidR="005F1739" w:rsidRDefault="005F1739" w:rsidP="00A03558">
            <w:pPr>
              <w:ind w:right="880"/>
              <w:rPr>
                <w:sz w:val="22"/>
              </w:rPr>
            </w:pPr>
          </w:p>
        </w:tc>
      </w:tr>
      <w:tr w:rsidR="005F1739" w14:paraId="194FAA3D" w14:textId="77777777" w:rsidTr="005F1739">
        <w:tc>
          <w:tcPr>
            <w:tcW w:w="959" w:type="dxa"/>
          </w:tcPr>
          <w:p w14:paraId="7C35CBF6" w14:textId="77777777" w:rsidR="005F1739" w:rsidRPr="002B161E" w:rsidRDefault="005F1739" w:rsidP="002B161E">
            <w:pPr>
              <w:ind w:right="-57"/>
              <w:rPr>
                <w:sz w:val="22"/>
              </w:rPr>
            </w:pPr>
          </w:p>
        </w:tc>
        <w:tc>
          <w:tcPr>
            <w:tcW w:w="2493" w:type="dxa"/>
          </w:tcPr>
          <w:p w14:paraId="36DEA111" w14:textId="77777777" w:rsidR="005F1739" w:rsidRDefault="005F1739" w:rsidP="002B161E">
            <w:pPr>
              <w:ind w:right="-57"/>
              <w:rPr>
                <w:sz w:val="22"/>
              </w:rPr>
            </w:pPr>
            <w:r w:rsidRPr="002B161E">
              <w:rPr>
                <w:rFonts w:hint="eastAsia"/>
                <w:sz w:val="22"/>
              </w:rPr>
              <w:t>振動規制法第三条第一項の規定により指定された地域内に設置する同法第二条第一項の特定施設</w:t>
            </w:r>
          </w:p>
        </w:tc>
        <w:tc>
          <w:tcPr>
            <w:tcW w:w="1618" w:type="dxa"/>
          </w:tcPr>
          <w:p w14:paraId="15D5D707" w14:textId="77777777" w:rsidR="005F1739" w:rsidRPr="00A03558" w:rsidRDefault="005F1739" w:rsidP="00733269">
            <w:pPr>
              <w:ind w:right="-57"/>
              <w:rPr>
                <w:sz w:val="22"/>
              </w:rPr>
            </w:pPr>
          </w:p>
        </w:tc>
        <w:tc>
          <w:tcPr>
            <w:tcW w:w="2126" w:type="dxa"/>
          </w:tcPr>
          <w:p w14:paraId="47A6F6D1" w14:textId="77777777" w:rsidR="005F1739" w:rsidRDefault="005F1739" w:rsidP="00A03558">
            <w:pPr>
              <w:ind w:right="880"/>
              <w:rPr>
                <w:sz w:val="22"/>
              </w:rPr>
            </w:pPr>
          </w:p>
        </w:tc>
        <w:tc>
          <w:tcPr>
            <w:tcW w:w="2658" w:type="dxa"/>
          </w:tcPr>
          <w:p w14:paraId="6B579082" w14:textId="77777777" w:rsidR="005F1739" w:rsidRDefault="005F1739" w:rsidP="00A03558">
            <w:pPr>
              <w:ind w:right="880"/>
              <w:rPr>
                <w:sz w:val="22"/>
              </w:rPr>
            </w:pPr>
          </w:p>
        </w:tc>
      </w:tr>
    </w:tbl>
    <w:p w14:paraId="2042A5ED" w14:textId="77777777" w:rsidR="00653155" w:rsidRDefault="00653155">
      <w:pPr>
        <w:widowControl/>
        <w:jc w:val="left"/>
        <w:rPr>
          <w:rFonts w:ascii="ＭＳ 明朝" w:hAnsi="ＭＳ 明朝" w:cs="ＭＳ 明朝"/>
          <w:color w:val="FF0000"/>
          <w:kern w:val="0"/>
        </w:rPr>
      </w:pPr>
    </w:p>
    <w:p w14:paraId="37E43EAE" w14:textId="176A8E4D" w:rsidR="00653155" w:rsidRPr="00604199" w:rsidRDefault="005F1739" w:rsidP="00653155">
      <w:pPr>
        <w:rPr>
          <w:sz w:val="22"/>
        </w:rPr>
      </w:pPr>
      <w:r>
        <w:rPr>
          <w:rFonts w:hint="eastAsia"/>
          <w:sz w:val="22"/>
        </w:rPr>
        <w:lastRenderedPageBreak/>
        <w:t>（参考様式</w:t>
      </w:r>
      <w:r w:rsidR="00A143C0">
        <w:rPr>
          <w:rFonts w:hint="eastAsia"/>
          <w:sz w:val="22"/>
        </w:rPr>
        <w:t>２</w:t>
      </w:r>
      <w:r>
        <w:rPr>
          <w:rFonts w:hint="eastAsia"/>
          <w:sz w:val="22"/>
        </w:rPr>
        <w:t>）</w:t>
      </w:r>
    </w:p>
    <w:p w14:paraId="4A455AEC" w14:textId="77777777" w:rsidR="00653155" w:rsidRDefault="00653155" w:rsidP="00653155">
      <w:pPr>
        <w:jc w:val="right"/>
        <w:rPr>
          <w:sz w:val="22"/>
        </w:rPr>
      </w:pPr>
    </w:p>
    <w:p w14:paraId="61BDF509" w14:textId="77777777" w:rsidR="00653155" w:rsidRPr="002B161E" w:rsidRDefault="00653155" w:rsidP="00653155">
      <w:pPr>
        <w:wordWrap w:val="0"/>
        <w:jc w:val="right"/>
        <w:rPr>
          <w:sz w:val="22"/>
          <w:u w:val="single"/>
        </w:rPr>
      </w:pPr>
      <w:r w:rsidRPr="002B161E">
        <w:rPr>
          <w:rFonts w:hint="eastAsia"/>
          <w:sz w:val="22"/>
          <w:u w:val="single"/>
        </w:rPr>
        <w:t xml:space="preserve">事業者名：　　　　　　　　　　　　　　　　</w:t>
      </w:r>
    </w:p>
    <w:p w14:paraId="4F6E4A49" w14:textId="77777777" w:rsidR="00653155" w:rsidRPr="002B161E" w:rsidRDefault="00653155" w:rsidP="00653155">
      <w:pPr>
        <w:jc w:val="right"/>
        <w:rPr>
          <w:sz w:val="22"/>
        </w:rPr>
      </w:pPr>
    </w:p>
    <w:p w14:paraId="5524C190" w14:textId="77777777" w:rsidR="00653155" w:rsidRDefault="00653155" w:rsidP="005F1739">
      <w:pPr>
        <w:jc w:val="center"/>
        <w:rPr>
          <w:sz w:val="22"/>
        </w:rPr>
      </w:pPr>
      <w:r>
        <w:rPr>
          <w:rFonts w:hint="eastAsia"/>
          <w:sz w:val="22"/>
        </w:rPr>
        <w:t>発電事業承継届説明書</w:t>
      </w:r>
    </w:p>
    <w:p w14:paraId="7E22927E" w14:textId="77777777" w:rsidR="005F1739" w:rsidRPr="00A03558" w:rsidRDefault="005F1739" w:rsidP="005F1739">
      <w:pPr>
        <w:jc w:val="center"/>
        <w:rPr>
          <w:sz w:val="22"/>
        </w:rPr>
      </w:pPr>
    </w:p>
    <w:p w14:paraId="0F5ADC2B" w14:textId="77777777" w:rsidR="00653155" w:rsidRDefault="00653155" w:rsidP="00653155">
      <w:pPr>
        <w:ind w:right="880"/>
        <w:rPr>
          <w:sz w:val="22"/>
        </w:rPr>
      </w:pPr>
      <w:r>
        <w:rPr>
          <w:rFonts w:hint="eastAsia"/>
          <w:sz w:val="22"/>
        </w:rPr>
        <w:t xml:space="preserve">　○　対象施設の有無</w:t>
      </w:r>
    </w:p>
    <w:tbl>
      <w:tblPr>
        <w:tblStyle w:val="a9"/>
        <w:tblW w:w="0" w:type="auto"/>
        <w:tblLook w:val="04A0" w:firstRow="1" w:lastRow="0" w:firstColumn="1" w:lastColumn="0" w:noHBand="0" w:noVBand="1"/>
      </w:tblPr>
      <w:tblGrid>
        <w:gridCol w:w="959"/>
        <w:gridCol w:w="2493"/>
        <w:gridCol w:w="1618"/>
        <w:gridCol w:w="2126"/>
        <w:gridCol w:w="2658"/>
      </w:tblGrid>
      <w:tr w:rsidR="005F1739" w14:paraId="08ACB550" w14:textId="77777777" w:rsidTr="005B7020">
        <w:tc>
          <w:tcPr>
            <w:tcW w:w="959" w:type="dxa"/>
          </w:tcPr>
          <w:p w14:paraId="2BBD22C8" w14:textId="77777777" w:rsidR="005F1739" w:rsidRDefault="005F1739" w:rsidP="005B7020">
            <w:pPr>
              <w:ind w:right="-57"/>
              <w:rPr>
                <w:sz w:val="22"/>
              </w:rPr>
            </w:pPr>
            <w:r>
              <w:rPr>
                <w:rFonts w:hint="eastAsia"/>
                <w:sz w:val="22"/>
              </w:rPr>
              <w:t>該当の</w:t>
            </w:r>
          </w:p>
          <w:p w14:paraId="11EC1F3C" w14:textId="77777777" w:rsidR="005F1739" w:rsidRDefault="005F1739" w:rsidP="005B7020">
            <w:pPr>
              <w:ind w:right="-57"/>
              <w:rPr>
                <w:sz w:val="22"/>
              </w:rPr>
            </w:pPr>
            <w:r>
              <w:rPr>
                <w:rFonts w:hint="eastAsia"/>
                <w:sz w:val="22"/>
              </w:rPr>
              <w:t>有無</w:t>
            </w:r>
          </w:p>
        </w:tc>
        <w:tc>
          <w:tcPr>
            <w:tcW w:w="2493" w:type="dxa"/>
          </w:tcPr>
          <w:p w14:paraId="2A770CB3" w14:textId="77777777" w:rsidR="005F1739" w:rsidRDefault="005F1739" w:rsidP="005B7020">
            <w:pPr>
              <w:ind w:right="-57"/>
              <w:rPr>
                <w:sz w:val="22"/>
              </w:rPr>
            </w:pPr>
            <w:r>
              <w:rPr>
                <w:rFonts w:hint="eastAsia"/>
                <w:sz w:val="22"/>
              </w:rPr>
              <w:t>法令施設</w:t>
            </w:r>
          </w:p>
        </w:tc>
        <w:tc>
          <w:tcPr>
            <w:tcW w:w="1618" w:type="dxa"/>
          </w:tcPr>
          <w:p w14:paraId="342F08F1" w14:textId="77777777" w:rsidR="005F1739" w:rsidRDefault="005F1739" w:rsidP="005B7020">
            <w:pPr>
              <w:ind w:right="-108"/>
              <w:rPr>
                <w:sz w:val="22"/>
              </w:rPr>
            </w:pPr>
            <w:r>
              <w:rPr>
                <w:rFonts w:hint="eastAsia"/>
              </w:rPr>
              <w:t>番号及び名称</w:t>
            </w:r>
          </w:p>
        </w:tc>
        <w:tc>
          <w:tcPr>
            <w:tcW w:w="2126" w:type="dxa"/>
          </w:tcPr>
          <w:p w14:paraId="0B76DE32" w14:textId="77777777" w:rsidR="005F1739" w:rsidRDefault="005F1739" w:rsidP="005B7020">
            <w:pPr>
              <w:ind w:right="-108"/>
              <w:rPr>
                <w:sz w:val="22"/>
              </w:rPr>
            </w:pPr>
            <w:r>
              <w:rPr>
                <w:rFonts w:hint="eastAsia"/>
                <w:sz w:val="22"/>
              </w:rPr>
              <w:t>該当施設名称</w:t>
            </w:r>
          </w:p>
        </w:tc>
        <w:tc>
          <w:tcPr>
            <w:tcW w:w="2658" w:type="dxa"/>
          </w:tcPr>
          <w:p w14:paraId="6A36D311" w14:textId="77777777" w:rsidR="005F1739" w:rsidRDefault="005F1739" w:rsidP="005B7020">
            <w:pPr>
              <w:ind w:right="-143"/>
              <w:rPr>
                <w:sz w:val="22"/>
              </w:rPr>
            </w:pPr>
            <w:r>
              <w:rPr>
                <w:rFonts w:hint="eastAsia"/>
                <w:sz w:val="22"/>
              </w:rPr>
              <w:t>施設設置場所</w:t>
            </w:r>
          </w:p>
          <w:p w14:paraId="544C2823" w14:textId="77777777" w:rsidR="005F1739" w:rsidRDefault="005F1739" w:rsidP="005B7020">
            <w:pPr>
              <w:ind w:right="-143"/>
              <w:rPr>
                <w:sz w:val="22"/>
              </w:rPr>
            </w:pPr>
            <w:r>
              <w:rPr>
                <w:rFonts w:hint="eastAsia"/>
                <w:sz w:val="22"/>
              </w:rPr>
              <w:t>（市町村名まで記載）</w:t>
            </w:r>
          </w:p>
        </w:tc>
      </w:tr>
      <w:tr w:rsidR="005F1739" w14:paraId="74A54ABB" w14:textId="77777777" w:rsidTr="005B7020">
        <w:tc>
          <w:tcPr>
            <w:tcW w:w="959" w:type="dxa"/>
          </w:tcPr>
          <w:p w14:paraId="64B4756F" w14:textId="77777777" w:rsidR="005F1739" w:rsidRPr="00A03558" w:rsidRDefault="005F1739" w:rsidP="005B7020">
            <w:pPr>
              <w:ind w:right="-57"/>
              <w:rPr>
                <w:sz w:val="22"/>
              </w:rPr>
            </w:pPr>
          </w:p>
        </w:tc>
        <w:tc>
          <w:tcPr>
            <w:tcW w:w="2493" w:type="dxa"/>
          </w:tcPr>
          <w:p w14:paraId="7A0A0614" w14:textId="77777777" w:rsidR="005F1739" w:rsidRDefault="005F1739" w:rsidP="009B3D2E">
            <w:pPr>
              <w:ind w:right="-57"/>
              <w:rPr>
                <w:sz w:val="22"/>
              </w:rPr>
            </w:pPr>
            <w:r w:rsidRPr="00A03558">
              <w:rPr>
                <w:rFonts w:hint="eastAsia"/>
                <w:sz w:val="22"/>
              </w:rPr>
              <w:t>大気汚染防止法第二条第二項に</w:t>
            </w:r>
            <w:r w:rsidR="009B3D2E">
              <w:rPr>
                <w:rFonts w:hint="eastAsia"/>
                <w:sz w:val="22"/>
              </w:rPr>
              <w:t>規定す</w:t>
            </w:r>
            <w:r w:rsidRPr="00A03558">
              <w:rPr>
                <w:rFonts w:hint="eastAsia"/>
                <w:sz w:val="22"/>
              </w:rPr>
              <w:t>るばい煙発生施設</w:t>
            </w:r>
          </w:p>
        </w:tc>
        <w:tc>
          <w:tcPr>
            <w:tcW w:w="1618" w:type="dxa"/>
          </w:tcPr>
          <w:p w14:paraId="6D98168A" w14:textId="77777777" w:rsidR="005F1739" w:rsidRDefault="005F1739" w:rsidP="005B7020">
            <w:pPr>
              <w:ind w:right="880"/>
              <w:rPr>
                <w:sz w:val="22"/>
              </w:rPr>
            </w:pPr>
          </w:p>
        </w:tc>
        <w:tc>
          <w:tcPr>
            <w:tcW w:w="2126" w:type="dxa"/>
          </w:tcPr>
          <w:p w14:paraId="7EA58DE9" w14:textId="77777777" w:rsidR="005F1739" w:rsidRDefault="005F1739" w:rsidP="005B7020">
            <w:pPr>
              <w:ind w:right="880"/>
              <w:rPr>
                <w:sz w:val="22"/>
              </w:rPr>
            </w:pPr>
          </w:p>
        </w:tc>
        <w:tc>
          <w:tcPr>
            <w:tcW w:w="2658" w:type="dxa"/>
          </w:tcPr>
          <w:p w14:paraId="3042257F" w14:textId="77777777" w:rsidR="005F1739" w:rsidRDefault="005F1739" w:rsidP="005B7020">
            <w:pPr>
              <w:ind w:right="880"/>
              <w:rPr>
                <w:sz w:val="22"/>
              </w:rPr>
            </w:pPr>
          </w:p>
        </w:tc>
      </w:tr>
      <w:tr w:rsidR="005F1739" w14:paraId="545D918A" w14:textId="77777777" w:rsidTr="005B7020">
        <w:tc>
          <w:tcPr>
            <w:tcW w:w="959" w:type="dxa"/>
          </w:tcPr>
          <w:p w14:paraId="0430E0B9" w14:textId="77777777" w:rsidR="005F1739" w:rsidRDefault="005F1739" w:rsidP="005B7020">
            <w:pPr>
              <w:ind w:right="-57"/>
              <w:rPr>
                <w:sz w:val="22"/>
              </w:rPr>
            </w:pPr>
          </w:p>
        </w:tc>
        <w:tc>
          <w:tcPr>
            <w:tcW w:w="2493" w:type="dxa"/>
          </w:tcPr>
          <w:p w14:paraId="6229C530" w14:textId="77777777" w:rsidR="005F1739" w:rsidRDefault="005F1739" w:rsidP="009B3D2E">
            <w:pPr>
              <w:ind w:right="-57"/>
              <w:rPr>
                <w:sz w:val="22"/>
              </w:rPr>
            </w:pPr>
            <w:r>
              <w:rPr>
                <w:rFonts w:hint="eastAsia"/>
                <w:sz w:val="22"/>
              </w:rPr>
              <w:t>大気汚染防止法第二条第十項に</w:t>
            </w:r>
            <w:r w:rsidR="009B3D2E">
              <w:rPr>
                <w:rFonts w:hint="eastAsia"/>
                <w:sz w:val="22"/>
              </w:rPr>
              <w:t>規定す</w:t>
            </w:r>
            <w:r>
              <w:rPr>
                <w:rFonts w:hint="eastAsia"/>
                <w:sz w:val="22"/>
              </w:rPr>
              <w:t>る一般粉じん</w:t>
            </w:r>
            <w:r w:rsidRPr="00A03558">
              <w:rPr>
                <w:rFonts w:hint="eastAsia"/>
                <w:sz w:val="22"/>
              </w:rPr>
              <w:t>発生施設</w:t>
            </w:r>
          </w:p>
        </w:tc>
        <w:tc>
          <w:tcPr>
            <w:tcW w:w="1618" w:type="dxa"/>
          </w:tcPr>
          <w:p w14:paraId="777EB42D" w14:textId="77777777" w:rsidR="005F1739" w:rsidRDefault="005F1739" w:rsidP="005B7020">
            <w:pPr>
              <w:ind w:right="880"/>
              <w:rPr>
                <w:sz w:val="22"/>
              </w:rPr>
            </w:pPr>
          </w:p>
        </w:tc>
        <w:tc>
          <w:tcPr>
            <w:tcW w:w="2126" w:type="dxa"/>
          </w:tcPr>
          <w:p w14:paraId="52D31836" w14:textId="77777777" w:rsidR="005F1739" w:rsidRDefault="005F1739" w:rsidP="005B7020">
            <w:pPr>
              <w:ind w:right="880"/>
              <w:rPr>
                <w:sz w:val="22"/>
              </w:rPr>
            </w:pPr>
          </w:p>
        </w:tc>
        <w:tc>
          <w:tcPr>
            <w:tcW w:w="2658" w:type="dxa"/>
          </w:tcPr>
          <w:p w14:paraId="07549ED2" w14:textId="77777777" w:rsidR="005F1739" w:rsidRDefault="005F1739" w:rsidP="005B7020">
            <w:pPr>
              <w:ind w:right="880"/>
              <w:rPr>
                <w:sz w:val="22"/>
              </w:rPr>
            </w:pPr>
          </w:p>
        </w:tc>
      </w:tr>
      <w:tr w:rsidR="005F1739" w14:paraId="5741ADD0" w14:textId="77777777" w:rsidTr="005B7020">
        <w:tc>
          <w:tcPr>
            <w:tcW w:w="959" w:type="dxa"/>
          </w:tcPr>
          <w:p w14:paraId="24A53E44" w14:textId="77777777" w:rsidR="005F1739" w:rsidRDefault="005F1739" w:rsidP="005B7020">
            <w:pPr>
              <w:ind w:right="-57"/>
              <w:rPr>
                <w:sz w:val="22"/>
              </w:rPr>
            </w:pPr>
          </w:p>
        </w:tc>
        <w:tc>
          <w:tcPr>
            <w:tcW w:w="2493" w:type="dxa"/>
          </w:tcPr>
          <w:p w14:paraId="72527617" w14:textId="77777777" w:rsidR="005F1739" w:rsidRDefault="005F1739" w:rsidP="009B3D2E">
            <w:pPr>
              <w:ind w:right="-57"/>
              <w:rPr>
                <w:sz w:val="22"/>
              </w:rPr>
            </w:pPr>
            <w:r>
              <w:rPr>
                <w:rFonts w:hint="eastAsia"/>
                <w:sz w:val="22"/>
              </w:rPr>
              <w:t>大気汚染防止法第二条第十三項に</w:t>
            </w:r>
            <w:r w:rsidR="009B3D2E">
              <w:rPr>
                <w:rFonts w:hint="eastAsia"/>
                <w:sz w:val="22"/>
              </w:rPr>
              <w:t>規定す</w:t>
            </w:r>
            <w:r>
              <w:rPr>
                <w:rFonts w:hint="eastAsia"/>
                <w:sz w:val="22"/>
              </w:rPr>
              <w:t>る水銀排出</w:t>
            </w:r>
            <w:r w:rsidRPr="00A03558">
              <w:rPr>
                <w:rFonts w:hint="eastAsia"/>
                <w:sz w:val="22"/>
              </w:rPr>
              <w:t>施設</w:t>
            </w:r>
          </w:p>
        </w:tc>
        <w:tc>
          <w:tcPr>
            <w:tcW w:w="1618" w:type="dxa"/>
          </w:tcPr>
          <w:p w14:paraId="608943D1" w14:textId="77777777" w:rsidR="005F1739" w:rsidRDefault="005F1739" w:rsidP="005B7020">
            <w:pPr>
              <w:ind w:right="880"/>
              <w:rPr>
                <w:sz w:val="22"/>
              </w:rPr>
            </w:pPr>
          </w:p>
        </w:tc>
        <w:tc>
          <w:tcPr>
            <w:tcW w:w="2126" w:type="dxa"/>
          </w:tcPr>
          <w:p w14:paraId="0CFBA5AF" w14:textId="77777777" w:rsidR="005F1739" w:rsidRDefault="005F1739" w:rsidP="005B7020">
            <w:pPr>
              <w:ind w:right="880"/>
              <w:rPr>
                <w:sz w:val="22"/>
              </w:rPr>
            </w:pPr>
          </w:p>
        </w:tc>
        <w:tc>
          <w:tcPr>
            <w:tcW w:w="2658" w:type="dxa"/>
          </w:tcPr>
          <w:p w14:paraId="2D0FEE9C" w14:textId="77777777" w:rsidR="005F1739" w:rsidRDefault="005F1739" w:rsidP="005B7020">
            <w:pPr>
              <w:ind w:right="880"/>
              <w:rPr>
                <w:sz w:val="22"/>
              </w:rPr>
            </w:pPr>
          </w:p>
        </w:tc>
      </w:tr>
      <w:tr w:rsidR="005F1739" w14:paraId="59CBAFA0" w14:textId="77777777" w:rsidTr="005B7020">
        <w:tc>
          <w:tcPr>
            <w:tcW w:w="959" w:type="dxa"/>
          </w:tcPr>
          <w:p w14:paraId="0DB5E7EC" w14:textId="77777777" w:rsidR="005F1739" w:rsidRPr="002B161E" w:rsidRDefault="005F1739" w:rsidP="005B7020">
            <w:pPr>
              <w:ind w:right="-57"/>
              <w:rPr>
                <w:sz w:val="22"/>
              </w:rPr>
            </w:pPr>
          </w:p>
        </w:tc>
        <w:tc>
          <w:tcPr>
            <w:tcW w:w="2493" w:type="dxa"/>
          </w:tcPr>
          <w:p w14:paraId="168EF6AB" w14:textId="77777777" w:rsidR="005F1739" w:rsidRPr="00A03558" w:rsidRDefault="005F1739" w:rsidP="009B3D2E">
            <w:pPr>
              <w:ind w:right="-57"/>
              <w:rPr>
                <w:sz w:val="22"/>
              </w:rPr>
            </w:pPr>
            <w:r w:rsidRPr="002B161E">
              <w:rPr>
                <w:rFonts w:hint="eastAsia"/>
                <w:sz w:val="22"/>
              </w:rPr>
              <w:t>ダイオキシン類対策特別措置法第二条第二項に</w:t>
            </w:r>
            <w:r w:rsidR="009B3D2E">
              <w:rPr>
                <w:rFonts w:hint="eastAsia"/>
                <w:sz w:val="22"/>
              </w:rPr>
              <w:t>規定す</w:t>
            </w:r>
            <w:r w:rsidRPr="002B161E">
              <w:rPr>
                <w:rFonts w:hint="eastAsia"/>
                <w:sz w:val="22"/>
              </w:rPr>
              <w:t>る特定施設</w:t>
            </w:r>
          </w:p>
        </w:tc>
        <w:tc>
          <w:tcPr>
            <w:tcW w:w="1618" w:type="dxa"/>
          </w:tcPr>
          <w:p w14:paraId="0599BEDD" w14:textId="77777777" w:rsidR="005F1739" w:rsidRDefault="005F1739" w:rsidP="005B7020">
            <w:pPr>
              <w:ind w:right="880"/>
              <w:rPr>
                <w:sz w:val="22"/>
              </w:rPr>
            </w:pPr>
          </w:p>
        </w:tc>
        <w:tc>
          <w:tcPr>
            <w:tcW w:w="2126" w:type="dxa"/>
          </w:tcPr>
          <w:p w14:paraId="763BD55C" w14:textId="77777777" w:rsidR="005F1739" w:rsidRDefault="005F1739" w:rsidP="005B7020">
            <w:pPr>
              <w:ind w:right="880"/>
              <w:rPr>
                <w:sz w:val="22"/>
              </w:rPr>
            </w:pPr>
          </w:p>
        </w:tc>
        <w:tc>
          <w:tcPr>
            <w:tcW w:w="2658" w:type="dxa"/>
          </w:tcPr>
          <w:p w14:paraId="707529A6" w14:textId="77777777" w:rsidR="005F1739" w:rsidRDefault="005F1739" w:rsidP="005B7020">
            <w:pPr>
              <w:ind w:right="880"/>
              <w:rPr>
                <w:sz w:val="22"/>
              </w:rPr>
            </w:pPr>
          </w:p>
        </w:tc>
      </w:tr>
      <w:tr w:rsidR="005F1739" w14:paraId="2110A828" w14:textId="77777777" w:rsidTr="005B7020">
        <w:tc>
          <w:tcPr>
            <w:tcW w:w="959" w:type="dxa"/>
          </w:tcPr>
          <w:p w14:paraId="761D83BC" w14:textId="77777777" w:rsidR="005F1739" w:rsidRDefault="005F1739" w:rsidP="005B7020">
            <w:pPr>
              <w:ind w:right="-57"/>
              <w:rPr>
                <w:sz w:val="22"/>
              </w:rPr>
            </w:pPr>
          </w:p>
        </w:tc>
        <w:tc>
          <w:tcPr>
            <w:tcW w:w="2493" w:type="dxa"/>
          </w:tcPr>
          <w:p w14:paraId="6553B1BD" w14:textId="77777777" w:rsidR="005F1739" w:rsidRPr="00A03558" w:rsidRDefault="005F1739" w:rsidP="009B3D2E">
            <w:pPr>
              <w:ind w:right="-57"/>
              <w:rPr>
                <w:sz w:val="22"/>
              </w:rPr>
            </w:pPr>
            <w:r>
              <w:rPr>
                <w:rFonts w:hint="eastAsia"/>
                <w:sz w:val="22"/>
              </w:rPr>
              <w:t>水質汚濁防止法第二条第二</w:t>
            </w:r>
            <w:r w:rsidRPr="00A03558">
              <w:rPr>
                <w:rFonts w:hint="eastAsia"/>
                <w:sz w:val="22"/>
              </w:rPr>
              <w:t>項に規定する</w:t>
            </w:r>
            <w:r w:rsidR="009B3D2E">
              <w:rPr>
                <w:rFonts w:hint="eastAsia"/>
                <w:sz w:val="22"/>
              </w:rPr>
              <w:t>特</w:t>
            </w:r>
            <w:r w:rsidRPr="00A03558">
              <w:rPr>
                <w:rFonts w:hint="eastAsia"/>
                <w:sz w:val="22"/>
              </w:rPr>
              <w:t>定施設</w:t>
            </w:r>
          </w:p>
        </w:tc>
        <w:tc>
          <w:tcPr>
            <w:tcW w:w="1618" w:type="dxa"/>
          </w:tcPr>
          <w:p w14:paraId="56D695F9" w14:textId="77777777" w:rsidR="005F1739" w:rsidRDefault="005F1739" w:rsidP="005B7020">
            <w:pPr>
              <w:ind w:right="880"/>
              <w:rPr>
                <w:sz w:val="22"/>
              </w:rPr>
            </w:pPr>
          </w:p>
        </w:tc>
        <w:tc>
          <w:tcPr>
            <w:tcW w:w="2126" w:type="dxa"/>
          </w:tcPr>
          <w:p w14:paraId="01444408" w14:textId="77777777" w:rsidR="005F1739" w:rsidRDefault="005F1739" w:rsidP="005B7020">
            <w:pPr>
              <w:ind w:right="880"/>
              <w:rPr>
                <w:sz w:val="22"/>
              </w:rPr>
            </w:pPr>
          </w:p>
        </w:tc>
        <w:tc>
          <w:tcPr>
            <w:tcW w:w="2658" w:type="dxa"/>
          </w:tcPr>
          <w:p w14:paraId="32F2A0D4" w14:textId="77777777" w:rsidR="005F1739" w:rsidRDefault="005F1739" w:rsidP="005B7020">
            <w:pPr>
              <w:ind w:right="880"/>
              <w:rPr>
                <w:sz w:val="22"/>
              </w:rPr>
            </w:pPr>
          </w:p>
        </w:tc>
      </w:tr>
      <w:tr w:rsidR="005F1739" w14:paraId="20337FEB" w14:textId="77777777" w:rsidTr="005B7020">
        <w:tc>
          <w:tcPr>
            <w:tcW w:w="959" w:type="dxa"/>
          </w:tcPr>
          <w:p w14:paraId="170FBBEC" w14:textId="77777777" w:rsidR="005F1739" w:rsidRPr="00A03558" w:rsidRDefault="005F1739" w:rsidP="005B7020">
            <w:pPr>
              <w:rPr>
                <w:sz w:val="22"/>
              </w:rPr>
            </w:pPr>
          </w:p>
        </w:tc>
        <w:tc>
          <w:tcPr>
            <w:tcW w:w="2493" w:type="dxa"/>
          </w:tcPr>
          <w:p w14:paraId="51A8FD1A" w14:textId="77777777" w:rsidR="005F1739" w:rsidRDefault="005F1739" w:rsidP="005B7020">
            <w:pPr>
              <w:rPr>
                <w:sz w:val="22"/>
              </w:rPr>
            </w:pPr>
            <w:r w:rsidRPr="00A03558">
              <w:rPr>
                <w:rFonts w:hint="eastAsia"/>
                <w:sz w:val="22"/>
              </w:rPr>
              <w:t>水質汚濁防止法第五条第三項に規定する有害物質貯蔵指定施設</w:t>
            </w:r>
          </w:p>
        </w:tc>
        <w:tc>
          <w:tcPr>
            <w:tcW w:w="1618" w:type="dxa"/>
          </w:tcPr>
          <w:p w14:paraId="5B029EA8" w14:textId="77777777" w:rsidR="005F1739" w:rsidRDefault="005F1739" w:rsidP="005B7020">
            <w:pPr>
              <w:ind w:right="880"/>
              <w:rPr>
                <w:sz w:val="22"/>
              </w:rPr>
            </w:pPr>
          </w:p>
        </w:tc>
        <w:tc>
          <w:tcPr>
            <w:tcW w:w="2126" w:type="dxa"/>
          </w:tcPr>
          <w:p w14:paraId="0E8D6ADA" w14:textId="77777777" w:rsidR="005F1739" w:rsidRDefault="005F1739" w:rsidP="005B7020">
            <w:pPr>
              <w:ind w:right="880"/>
              <w:rPr>
                <w:sz w:val="22"/>
              </w:rPr>
            </w:pPr>
          </w:p>
        </w:tc>
        <w:tc>
          <w:tcPr>
            <w:tcW w:w="2658" w:type="dxa"/>
          </w:tcPr>
          <w:p w14:paraId="6248DC2C" w14:textId="77777777" w:rsidR="005F1739" w:rsidRDefault="005F1739" w:rsidP="005B7020">
            <w:pPr>
              <w:ind w:right="880"/>
              <w:rPr>
                <w:sz w:val="22"/>
              </w:rPr>
            </w:pPr>
          </w:p>
        </w:tc>
      </w:tr>
      <w:tr w:rsidR="005F1739" w14:paraId="31932821" w14:textId="77777777" w:rsidTr="005B7020">
        <w:tc>
          <w:tcPr>
            <w:tcW w:w="959" w:type="dxa"/>
          </w:tcPr>
          <w:p w14:paraId="72BF1E7A" w14:textId="77777777" w:rsidR="005F1739" w:rsidRDefault="005F1739" w:rsidP="005B7020">
            <w:pPr>
              <w:ind w:right="-57"/>
              <w:rPr>
                <w:sz w:val="22"/>
              </w:rPr>
            </w:pPr>
          </w:p>
        </w:tc>
        <w:tc>
          <w:tcPr>
            <w:tcW w:w="2493" w:type="dxa"/>
          </w:tcPr>
          <w:p w14:paraId="290132CC" w14:textId="77777777" w:rsidR="005F1739" w:rsidRDefault="005F1739" w:rsidP="005B7020">
            <w:pPr>
              <w:ind w:right="-57"/>
              <w:rPr>
                <w:sz w:val="22"/>
              </w:rPr>
            </w:pPr>
            <w:r>
              <w:rPr>
                <w:rFonts w:hint="eastAsia"/>
                <w:sz w:val="22"/>
              </w:rPr>
              <w:t>騒音規制法</w:t>
            </w:r>
            <w:r w:rsidRPr="00A03558">
              <w:rPr>
                <w:rFonts w:hint="eastAsia"/>
                <w:sz w:val="22"/>
              </w:rPr>
              <w:t>第三条第一項の規定により指定された地域内に設置する同法第二条第一項の特定施設</w:t>
            </w:r>
          </w:p>
        </w:tc>
        <w:tc>
          <w:tcPr>
            <w:tcW w:w="1618" w:type="dxa"/>
          </w:tcPr>
          <w:p w14:paraId="2E0674FB" w14:textId="77777777" w:rsidR="005F1739" w:rsidRDefault="005F1739" w:rsidP="005B7020">
            <w:pPr>
              <w:ind w:right="-57"/>
              <w:rPr>
                <w:sz w:val="22"/>
              </w:rPr>
            </w:pPr>
          </w:p>
        </w:tc>
        <w:tc>
          <w:tcPr>
            <w:tcW w:w="2126" w:type="dxa"/>
          </w:tcPr>
          <w:p w14:paraId="48C295DA" w14:textId="77777777" w:rsidR="005F1739" w:rsidRDefault="005F1739" w:rsidP="005B7020">
            <w:pPr>
              <w:ind w:right="880"/>
              <w:rPr>
                <w:sz w:val="22"/>
              </w:rPr>
            </w:pPr>
          </w:p>
        </w:tc>
        <w:tc>
          <w:tcPr>
            <w:tcW w:w="2658" w:type="dxa"/>
          </w:tcPr>
          <w:p w14:paraId="6BFBAFC6" w14:textId="77777777" w:rsidR="005F1739" w:rsidRDefault="005F1739" w:rsidP="005B7020">
            <w:pPr>
              <w:ind w:right="880"/>
              <w:rPr>
                <w:sz w:val="22"/>
              </w:rPr>
            </w:pPr>
          </w:p>
        </w:tc>
      </w:tr>
      <w:tr w:rsidR="005F1739" w14:paraId="66266D71" w14:textId="77777777" w:rsidTr="005B7020">
        <w:tc>
          <w:tcPr>
            <w:tcW w:w="959" w:type="dxa"/>
          </w:tcPr>
          <w:p w14:paraId="757754B9" w14:textId="77777777" w:rsidR="005F1739" w:rsidRPr="002B161E" w:rsidRDefault="005F1739" w:rsidP="005B7020">
            <w:pPr>
              <w:ind w:right="-57"/>
              <w:rPr>
                <w:sz w:val="22"/>
              </w:rPr>
            </w:pPr>
          </w:p>
        </w:tc>
        <w:tc>
          <w:tcPr>
            <w:tcW w:w="2493" w:type="dxa"/>
          </w:tcPr>
          <w:p w14:paraId="7DFA3C22" w14:textId="77777777" w:rsidR="005F1739" w:rsidRDefault="005F1739" w:rsidP="005B7020">
            <w:pPr>
              <w:ind w:right="-57"/>
              <w:rPr>
                <w:sz w:val="22"/>
              </w:rPr>
            </w:pPr>
            <w:r w:rsidRPr="002B161E">
              <w:rPr>
                <w:rFonts w:hint="eastAsia"/>
                <w:sz w:val="22"/>
              </w:rPr>
              <w:t>振動規制法第三条第一項の規定により指定された地域内に設置する同法第二条第一項の特定施設</w:t>
            </w:r>
          </w:p>
        </w:tc>
        <w:tc>
          <w:tcPr>
            <w:tcW w:w="1618" w:type="dxa"/>
          </w:tcPr>
          <w:p w14:paraId="03E1D92B" w14:textId="77777777" w:rsidR="005F1739" w:rsidRPr="00A03558" w:rsidRDefault="005F1739" w:rsidP="005B7020">
            <w:pPr>
              <w:ind w:right="-57"/>
              <w:rPr>
                <w:sz w:val="22"/>
              </w:rPr>
            </w:pPr>
          </w:p>
        </w:tc>
        <w:tc>
          <w:tcPr>
            <w:tcW w:w="2126" w:type="dxa"/>
          </w:tcPr>
          <w:p w14:paraId="0A5500FE" w14:textId="77777777" w:rsidR="005F1739" w:rsidRDefault="005F1739" w:rsidP="005B7020">
            <w:pPr>
              <w:ind w:right="880"/>
              <w:rPr>
                <w:sz w:val="22"/>
              </w:rPr>
            </w:pPr>
          </w:p>
        </w:tc>
        <w:tc>
          <w:tcPr>
            <w:tcW w:w="2658" w:type="dxa"/>
          </w:tcPr>
          <w:p w14:paraId="7A13D6DA" w14:textId="77777777" w:rsidR="005F1739" w:rsidRDefault="005F1739" w:rsidP="005B7020">
            <w:pPr>
              <w:ind w:right="880"/>
              <w:rPr>
                <w:sz w:val="22"/>
              </w:rPr>
            </w:pPr>
          </w:p>
        </w:tc>
      </w:tr>
    </w:tbl>
    <w:p w14:paraId="6B4178D1" w14:textId="77777777" w:rsidR="00A03558" w:rsidRPr="00653155" w:rsidRDefault="00A03558" w:rsidP="008B30ED">
      <w:pPr>
        <w:suppressAutoHyphens/>
        <w:jc w:val="left"/>
        <w:textAlignment w:val="baseline"/>
        <w:rPr>
          <w:rFonts w:ascii="ＭＳ 明朝" w:hAnsi="ＭＳ 明朝" w:cs="ＭＳ 明朝"/>
          <w:color w:val="FF0000"/>
          <w:kern w:val="0"/>
        </w:rPr>
      </w:pPr>
    </w:p>
    <w:sectPr w:rsidR="00A03558" w:rsidRPr="00653155" w:rsidSect="005F1739">
      <w:footerReference w:type="default" r:id="rId7"/>
      <w:pgSz w:w="11906" w:h="16838" w:code="9"/>
      <w:pgMar w:top="1134" w:right="1134" w:bottom="1134" w:left="1134" w:header="851" w:footer="992" w:gutter="0"/>
      <w:pgNumType w:start="1"/>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FE75" w14:textId="77777777" w:rsidR="00AE5D77" w:rsidRDefault="00AE5D77" w:rsidP="003C0825">
      <w:r>
        <w:separator/>
      </w:r>
    </w:p>
  </w:endnote>
  <w:endnote w:type="continuationSeparator" w:id="0">
    <w:p w14:paraId="023F4395" w14:textId="77777777" w:rsidR="00AE5D77" w:rsidRDefault="00AE5D7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AA3A" w14:textId="77777777" w:rsidR="00AE5D77" w:rsidRDefault="00AE5D77">
    <w:pPr>
      <w:pStyle w:val="a5"/>
      <w:jc w:val="center"/>
    </w:pPr>
  </w:p>
  <w:p w14:paraId="3DAD2C04" w14:textId="77777777" w:rsidR="00AE5D77" w:rsidRDefault="00AE5D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D1ED" w14:textId="77777777" w:rsidR="00AE5D77" w:rsidRDefault="00AE5D77" w:rsidP="003C0825">
      <w:r>
        <w:separator/>
      </w:r>
    </w:p>
  </w:footnote>
  <w:footnote w:type="continuationSeparator" w:id="0">
    <w:p w14:paraId="53122319" w14:textId="77777777" w:rsidR="00AE5D77" w:rsidRDefault="00AE5D77"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3BA"/>
    <w:rsid w:val="00001A58"/>
    <w:rsid w:val="00005455"/>
    <w:rsid w:val="00006778"/>
    <w:rsid w:val="0001189B"/>
    <w:rsid w:val="00012E5E"/>
    <w:rsid w:val="00016E83"/>
    <w:rsid w:val="00025BFF"/>
    <w:rsid w:val="0003495B"/>
    <w:rsid w:val="00036F5A"/>
    <w:rsid w:val="000423F9"/>
    <w:rsid w:val="00044306"/>
    <w:rsid w:val="00067E31"/>
    <w:rsid w:val="00071835"/>
    <w:rsid w:val="00073616"/>
    <w:rsid w:val="000C0CF5"/>
    <w:rsid w:val="000D1742"/>
    <w:rsid w:val="000D620F"/>
    <w:rsid w:val="000D79FD"/>
    <w:rsid w:val="000F3EFC"/>
    <w:rsid w:val="000F4D27"/>
    <w:rsid w:val="000F5629"/>
    <w:rsid w:val="00101AAB"/>
    <w:rsid w:val="00111934"/>
    <w:rsid w:val="00126E8D"/>
    <w:rsid w:val="0014089C"/>
    <w:rsid w:val="00140AD2"/>
    <w:rsid w:val="00141259"/>
    <w:rsid w:val="00142DC6"/>
    <w:rsid w:val="00146EEA"/>
    <w:rsid w:val="00154A14"/>
    <w:rsid w:val="00163239"/>
    <w:rsid w:val="00172FB0"/>
    <w:rsid w:val="00174A4B"/>
    <w:rsid w:val="00177045"/>
    <w:rsid w:val="00185BF6"/>
    <w:rsid w:val="001A761B"/>
    <w:rsid w:val="001B3865"/>
    <w:rsid w:val="001D0A58"/>
    <w:rsid w:val="001D1D0F"/>
    <w:rsid w:val="001D2D50"/>
    <w:rsid w:val="001E1696"/>
    <w:rsid w:val="001E3AB2"/>
    <w:rsid w:val="001E52BB"/>
    <w:rsid w:val="001E5478"/>
    <w:rsid w:val="001E70A9"/>
    <w:rsid w:val="001F4AF7"/>
    <w:rsid w:val="00205D15"/>
    <w:rsid w:val="002172B4"/>
    <w:rsid w:val="00227269"/>
    <w:rsid w:val="0025030A"/>
    <w:rsid w:val="00272205"/>
    <w:rsid w:val="00284003"/>
    <w:rsid w:val="002B161E"/>
    <w:rsid w:val="002B6ADF"/>
    <w:rsid w:val="002C3982"/>
    <w:rsid w:val="002C4397"/>
    <w:rsid w:val="002D2A00"/>
    <w:rsid w:val="002E4AC7"/>
    <w:rsid w:val="002F1F36"/>
    <w:rsid w:val="002F22B5"/>
    <w:rsid w:val="002F6AC9"/>
    <w:rsid w:val="00315E34"/>
    <w:rsid w:val="00316709"/>
    <w:rsid w:val="00321F22"/>
    <w:rsid w:val="003263B4"/>
    <w:rsid w:val="00327424"/>
    <w:rsid w:val="003326D7"/>
    <w:rsid w:val="00342A0C"/>
    <w:rsid w:val="00345D91"/>
    <w:rsid w:val="00355B95"/>
    <w:rsid w:val="00362536"/>
    <w:rsid w:val="003631B4"/>
    <w:rsid w:val="00374762"/>
    <w:rsid w:val="00376DAB"/>
    <w:rsid w:val="003860CD"/>
    <w:rsid w:val="0039082B"/>
    <w:rsid w:val="00393F10"/>
    <w:rsid w:val="003A0098"/>
    <w:rsid w:val="003B6CDF"/>
    <w:rsid w:val="003C0825"/>
    <w:rsid w:val="003D39C1"/>
    <w:rsid w:val="003D4CA8"/>
    <w:rsid w:val="003D7620"/>
    <w:rsid w:val="003E35D8"/>
    <w:rsid w:val="003F127C"/>
    <w:rsid w:val="003F2102"/>
    <w:rsid w:val="003F48D5"/>
    <w:rsid w:val="003F4E25"/>
    <w:rsid w:val="003F5448"/>
    <w:rsid w:val="00414407"/>
    <w:rsid w:val="004144B6"/>
    <w:rsid w:val="00416851"/>
    <w:rsid w:val="00432703"/>
    <w:rsid w:val="00436D76"/>
    <w:rsid w:val="00440078"/>
    <w:rsid w:val="004443BA"/>
    <w:rsid w:val="004446F9"/>
    <w:rsid w:val="00450F75"/>
    <w:rsid w:val="0045520D"/>
    <w:rsid w:val="00472E0E"/>
    <w:rsid w:val="00475175"/>
    <w:rsid w:val="00493EAA"/>
    <w:rsid w:val="004B051D"/>
    <w:rsid w:val="004B0869"/>
    <w:rsid w:val="004B29E6"/>
    <w:rsid w:val="004B7A33"/>
    <w:rsid w:val="004E1D2C"/>
    <w:rsid w:val="004F0156"/>
    <w:rsid w:val="004F5CA9"/>
    <w:rsid w:val="004F64FD"/>
    <w:rsid w:val="00501379"/>
    <w:rsid w:val="005125A9"/>
    <w:rsid w:val="00515621"/>
    <w:rsid w:val="005248F3"/>
    <w:rsid w:val="00526B68"/>
    <w:rsid w:val="005302A0"/>
    <w:rsid w:val="00532254"/>
    <w:rsid w:val="00533868"/>
    <w:rsid w:val="00541B31"/>
    <w:rsid w:val="00553CC8"/>
    <w:rsid w:val="00554686"/>
    <w:rsid w:val="005640E3"/>
    <w:rsid w:val="00566364"/>
    <w:rsid w:val="00571E9F"/>
    <w:rsid w:val="005724E7"/>
    <w:rsid w:val="00580593"/>
    <w:rsid w:val="00585403"/>
    <w:rsid w:val="005A2BD7"/>
    <w:rsid w:val="005A620B"/>
    <w:rsid w:val="005A6F0D"/>
    <w:rsid w:val="005B57E9"/>
    <w:rsid w:val="005C1A10"/>
    <w:rsid w:val="005C78F4"/>
    <w:rsid w:val="005D2782"/>
    <w:rsid w:val="005E1D2C"/>
    <w:rsid w:val="005F1739"/>
    <w:rsid w:val="00604199"/>
    <w:rsid w:val="006066ED"/>
    <w:rsid w:val="00613321"/>
    <w:rsid w:val="00620D1F"/>
    <w:rsid w:val="00623495"/>
    <w:rsid w:val="006347B9"/>
    <w:rsid w:val="00641D79"/>
    <w:rsid w:val="00642C1C"/>
    <w:rsid w:val="00652193"/>
    <w:rsid w:val="00653155"/>
    <w:rsid w:val="0065316D"/>
    <w:rsid w:val="00665A1C"/>
    <w:rsid w:val="00666F47"/>
    <w:rsid w:val="00682BF8"/>
    <w:rsid w:val="00686454"/>
    <w:rsid w:val="0068669D"/>
    <w:rsid w:val="00691727"/>
    <w:rsid w:val="0069182E"/>
    <w:rsid w:val="006B1CC8"/>
    <w:rsid w:val="006C6DE6"/>
    <w:rsid w:val="006D0CA2"/>
    <w:rsid w:val="006D2311"/>
    <w:rsid w:val="006D2B9A"/>
    <w:rsid w:val="006D2C1D"/>
    <w:rsid w:val="006F42D2"/>
    <w:rsid w:val="006F4862"/>
    <w:rsid w:val="00706650"/>
    <w:rsid w:val="00706A08"/>
    <w:rsid w:val="00707528"/>
    <w:rsid w:val="0072069F"/>
    <w:rsid w:val="00752416"/>
    <w:rsid w:val="00756C98"/>
    <w:rsid w:val="00762874"/>
    <w:rsid w:val="0076799F"/>
    <w:rsid w:val="00790206"/>
    <w:rsid w:val="007941A8"/>
    <w:rsid w:val="007C0899"/>
    <w:rsid w:val="007D1A89"/>
    <w:rsid w:val="007E1636"/>
    <w:rsid w:val="007E3EA5"/>
    <w:rsid w:val="007E441B"/>
    <w:rsid w:val="007F327E"/>
    <w:rsid w:val="008048E1"/>
    <w:rsid w:val="0081593B"/>
    <w:rsid w:val="00817496"/>
    <w:rsid w:val="00823054"/>
    <w:rsid w:val="00823487"/>
    <w:rsid w:val="00824140"/>
    <w:rsid w:val="008518BC"/>
    <w:rsid w:val="0085267B"/>
    <w:rsid w:val="00863D87"/>
    <w:rsid w:val="00870646"/>
    <w:rsid w:val="008726D8"/>
    <w:rsid w:val="008759F4"/>
    <w:rsid w:val="00876076"/>
    <w:rsid w:val="008764ED"/>
    <w:rsid w:val="008805C5"/>
    <w:rsid w:val="00882A70"/>
    <w:rsid w:val="00884725"/>
    <w:rsid w:val="0088753C"/>
    <w:rsid w:val="00890353"/>
    <w:rsid w:val="00897A66"/>
    <w:rsid w:val="008B30ED"/>
    <w:rsid w:val="008C1F46"/>
    <w:rsid w:val="008D59BF"/>
    <w:rsid w:val="009116AD"/>
    <w:rsid w:val="00915328"/>
    <w:rsid w:val="009333C2"/>
    <w:rsid w:val="00933B8F"/>
    <w:rsid w:val="00937312"/>
    <w:rsid w:val="00950F7F"/>
    <w:rsid w:val="00955DD1"/>
    <w:rsid w:val="009738E0"/>
    <w:rsid w:val="009742D9"/>
    <w:rsid w:val="009773DB"/>
    <w:rsid w:val="00985E3B"/>
    <w:rsid w:val="00986BAA"/>
    <w:rsid w:val="00987DB2"/>
    <w:rsid w:val="00994BF1"/>
    <w:rsid w:val="00997281"/>
    <w:rsid w:val="009B0662"/>
    <w:rsid w:val="009B3D2E"/>
    <w:rsid w:val="009B648B"/>
    <w:rsid w:val="009C05BE"/>
    <w:rsid w:val="009C6E1C"/>
    <w:rsid w:val="009D1F36"/>
    <w:rsid w:val="009E0296"/>
    <w:rsid w:val="009E24B2"/>
    <w:rsid w:val="009F3509"/>
    <w:rsid w:val="00A0193B"/>
    <w:rsid w:val="00A03558"/>
    <w:rsid w:val="00A03643"/>
    <w:rsid w:val="00A0479F"/>
    <w:rsid w:val="00A11163"/>
    <w:rsid w:val="00A143C0"/>
    <w:rsid w:val="00A1569B"/>
    <w:rsid w:val="00A16408"/>
    <w:rsid w:val="00A17FC1"/>
    <w:rsid w:val="00A2198B"/>
    <w:rsid w:val="00A21A19"/>
    <w:rsid w:val="00A24575"/>
    <w:rsid w:val="00A34A70"/>
    <w:rsid w:val="00A36CC1"/>
    <w:rsid w:val="00A37A98"/>
    <w:rsid w:val="00A42603"/>
    <w:rsid w:val="00A43100"/>
    <w:rsid w:val="00A465DD"/>
    <w:rsid w:val="00A46612"/>
    <w:rsid w:val="00A53D5D"/>
    <w:rsid w:val="00A57B87"/>
    <w:rsid w:val="00A6569B"/>
    <w:rsid w:val="00A67A10"/>
    <w:rsid w:val="00A75CA3"/>
    <w:rsid w:val="00A764A4"/>
    <w:rsid w:val="00A83ABD"/>
    <w:rsid w:val="00A9387C"/>
    <w:rsid w:val="00AA1D2C"/>
    <w:rsid w:val="00AB2AAE"/>
    <w:rsid w:val="00AB7DCD"/>
    <w:rsid w:val="00AC16A7"/>
    <w:rsid w:val="00AC37B2"/>
    <w:rsid w:val="00AD2D4F"/>
    <w:rsid w:val="00AD6B89"/>
    <w:rsid w:val="00AD7DE4"/>
    <w:rsid w:val="00AE063D"/>
    <w:rsid w:val="00AE5D77"/>
    <w:rsid w:val="00AF08F4"/>
    <w:rsid w:val="00B00173"/>
    <w:rsid w:val="00B016D4"/>
    <w:rsid w:val="00B01F3A"/>
    <w:rsid w:val="00B04248"/>
    <w:rsid w:val="00B0755E"/>
    <w:rsid w:val="00B124E6"/>
    <w:rsid w:val="00B20421"/>
    <w:rsid w:val="00B2328B"/>
    <w:rsid w:val="00B35E04"/>
    <w:rsid w:val="00B37D60"/>
    <w:rsid w:val="00B41FD3"/>
    <w:rsid w:val="00B462FD"/>
    <w:rsid w:val="00B47380"/>
    <w:rsid w:val="00B50380"/>
    <w:rsid w:val="00B55951"/>
    <w:rsid w:val="00B56515"/>
    <w:rsid w:val="00B83A56"/>
    <w:rsid w:val="00B83F1F"/>
    <w:rsid w:val="00B91CEF"/>
    <w:rsid w:val="00BA70D0"/>
    <w:rsid w:val="00BB1C97"/>
    <w:rsid w:val="00BB4B19"/>
    <w:rsid w:val="00BB5056"/>
    <w:rsid w:val="00BC3EDC"/>
    <w:rsid w:val="00BC43FF"/>
    <w:rsid w:val="00BD0131"/>
    <w:rsid w:val="00BE0615"/>
    <w:rsid w:val="00BF0D18"/>
    <w:rsid w:val="00C00162"/>
    <w:rsid w:val="00C02E71"/>
    <w:rsid w:val="00C04BAA"/>
    <w:rsid w:val="00C04CCE"/>
    <w:rsid w:val="00C17FD2"/>
    <w:rsid w:val="00C25524"/>
    <w:rsid w:val="00C260B1"/>
    <w:rsid w:val="00C31CAF"/>
    <w:rsid w:val="00C33829"/>
    <w:rsid w:val="00C35579"/>
    <w:rsid w:val="00C37AFF"/>
    <w:rsid w:val="00C46D2B"/>
    <w:rsid w:val="00C61795"/>
    <w:rsid w:val="00C630A6"/>
    <w:rsid w:val="00C82694"/>
    <w:rsid w:val="00C90500"/>
    <w:rsid w:val="00CA3422"/>
    <w:rsid w:val="00CB18C3"/>
    <w:rsid w:val="00CB1A6C"/>
    <w:rsid w:val="00CB1F6D"/>
    <w:rsid w:val="00CB32FE"/>
    <w:rsid w:val="00CC02D8"/>
    <w:rsid w:val="00CC5185"/>
    <w:rsid w:val="00CD3711"/>
    <w:rsid w:val="00CF0286"/>
    <w:rsid w:val="00CF7DFE"/>
    <w:rsid w:val="00CF7E3F"/>
    <w:rsid w:val="00D120CA"/>
    <w:rsid w:val="00D20577"/>
    <w:rsid w:val="00D243A2"/>
    <w:rsid w:val="00D25AFF"/>
    <w:rsid w:val="00D30023"/>
    <w:rsid w:val="00D3193E"/>
    <w:rsid w:val="00D32AFC"/>
    <w:rsid w:val="00D379B3"/>
    <w:rsid w:val="00D505B9"/>
    <w:rsid w:val="00D76133"/>
    <w:rsid w:val="00D82724"/>
    <w:rsid w:val="00D87E9E"/>
    <w:rsid w:val="00D949DB"/>
    <w:rsid w:val="00DB5CF3"/>
    <w:rsid w:val="00DC5739"/>
    <w:rsid w:val="00DD0349"/>
    <w:rsid w:val="00DD2C7F"/>
    <w:rsid w:val="00DD387D"/>
    <w:rsid w:val="00DD4AD2"/>
    <w:rsid w:val="00DE5394"/>
    <w:rsid w:val="00DF20A8"/>
    <w:rsid w:val="00E0437C"/>
    <w:rsid w:val="00E112DE"/>
    <w:rsid w:val="00E21890"/>
    <w:rsid w:val="00E23271"/>
    <w:rsid w:val="00E255E6"/>
    <w:rsid w:val="00E33158"/>
    <w:rsid w:val="00E35C1D"/>
    <w:rsid w:val="00E53DCD"/>
    <w:rsid w:val="00E558A1"/>
    <w:rsid w:val="00E57C3F"/>
    <w:rsid w:val="00E95DAB"/>
    <w:rsid w:val="00E97C30"/>
    <w:rsid w:val="00E97F2C"/>
    <w:rsid w:val="00EA0DF0"/>
    <w:rsid w:val="00EA27E1"/>
    <w:rsid w:val="00EA3B1C"/>
    <w:rsid w:val="00EB472F"/>
    <w:rsid w:val="00EB5ECC"/>
    <w:rsid w:val="00EB7F26"/>
    <w:rsid w:val="00EC0EF7"/>
    <w:rsid w:val="00EC17F0"/>
    <w:rsid w:val="00EC4EDF"/>
    <w:rsid w:val="00EC67DF"/>
    <w:rsid w:val="00ED0070"/>
    <w:rsid w:val="00ED21C1"/>
    <w:rsid w:val="00ED3E22"/>
    <w:rsid w:val="00EF1B06"/>
    <w:rsid w:val="00F0176F"/>
    <w:rsid w:val="00F01B6C"/>
    <w:rsid w:val="00F34C20"/>
    <w:rsid w:val="00F36E6F"/>
    <w:rsid w:val="00F375BC"/>
    <w:rsid w:val="00F47A1E"/>
    <w:rsid w:val="00F54D0C"/>
    <w:rsid w:val="00F64BD3"/>
    <w:rsid w:val="00F756A5"/>
    <w:rsid w:val="00F8596F"/>
    <w:rsid w:val="00F871AA"/>
    <w:rsid w:val="00F949EC"/>
    <w:rsid w:val="00FA7F38"/>
    <w:rsid w:val="00FB00B7"/>
    <w:rsid w:val="00FB2805"/>
    <w:rsid w:val="00FC0189"/>
    <w:rsid w:val="00FC18FB"/>
    <w:rsid w:val="00FC2AAF"/>
    <w:rsid w:val="00FC4737"/>
    <w:rsid w:val="00FC6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09084EF"/>
  <w15:docId w15:val="{B5BD6512-13AA-4139-8EDA-0BF4F0C6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193"/>
    <w:pPr>
      <w:widowControl w:val="0"/>
      <w:jc w:val="both"/>
    </w:pPr>
  </w:style>
  <w:style w:type="paragraph" w:styleId="1">
    <w:name w:val="heading 1"/>
    <w:basedOn w:val="a"/>
    <w:next w:val="a"/>
    <w:link w:val="10"/>
    <w:uiPriority w:val="9"/>
    <w:qFormat/>
    <w:rsid w:val="000D79F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D79F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customStyle="1" w:styleId="10">
    <w:name w:val="見出し 1 (文字)"/>
    <w:basedOn w:val="a0"/>
    <w:link w:val="1"/>
    <w:uiPriority w:val="9"/>
    <w:rsid w:val="000D79FD"/>
    <w:rPr>
      <w:rFonts w:asciiTheme="majorHAnsi" w:eastAsiaTheme="majorEastAsia" w:hAnsiTheme="majorHAnsi" w:cstheme="majorBidi"/>
      <w:sz w:val="24"/>
      <w:szCs w:val="24"/>
    </w:rPr>
  </w:style>
  <w:style w:type="character" w:customStyle="1" w:styleId="20">
    <w:name w:val="見出し 2 (文字)"/>
    <w:basedOn w:val="a0"/>
    <w:link w:val="2"/>
    <w:uiPriority w:val="9"/>
    <w:rsid w:val="000D79FD"/>
    <w:rPr>
      <w:rFonts w:asciiTheme="majorHAnsi" w:eastAsiaTheme="majorEastAsia" w:hAnsiTheme="majorHAnsi" w:cstheme="majorBidi"/>
    </w:rPr>
  </w:style>
  <w:style w:type="paragraph" w:styleId="a7">
    <w:name w:val="List Paragraph"/>
    <w:basedOn w:val="a"/>
    <w:uiPriority w:val="34"/>
    <w:qFormat/>
    <w:rsid w:val="000D79FD"/>
    <w:pPr>
      <w:ind w:leftChars="400" w:left="840"/>
    </w:pPr>
  </w:style>
  <w:style w:type="paragraph" w:styleId="a8">
    <w:name w:val="TOC Heading"/>
    <w:basedOn w:val="1"/>
    <w:next w:val="a"/>
    <w:uiPriority w:val="39"/>
    <w:semiHidden/>
    <w:unhideWhenUsed/>
    <w:qFormat/>
    <w:rsid w:val="000D79FD"/>
    <w:pPr>
      <w:keepLines/>
      <w:widowControl/>
      <w:spacing w:before="480" w:line="276" w:lineRule="auto"/>
      <w:jc w:val="left"/>
      <w:outlineLvl w:val="9"/>
    </w:pPr>
    <w:rPr>
      <w:b/>
      <w:bCs/>
      <w:color w:val="365F91" w:themeColor="accent1" w:themeShade="BF"/>
      <w:kern w:val="0"/>
      <w:sz w:val="28"/>
      <w:szCs w:val="28"/>
    </w:rPr>
  </w:style>
  <w:style w:type="table" w:styleId="a9">
    <w:name w:val="Table Grid"/>
    <w:basedOn w:val="a1"/>
    <w:uiPriority w:val="59"/>
    <w:rsid w:val="00872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63D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3D8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71E9F"/>
    <w:rPr>
      <w:sz w:val="18"/>
      <w:szCs w:val="18"/>
    </w:rPr>
  </w:style>
  <w:style w:type="paragraph" w:styleId="ad">
    <w:name w:val="annotation text"/>
    <w:basedOn w:val="a"/>
    <w:link w:val="ae"/>
    <w:uiPriority w:val="99"/>
    <w:semiHidden/>
    <w:unhideWhenUsed/>
    <w:rsid w:val="00571E9F"/>
    <w:pPr>
      <w:jc w:val="left"/>
    </w:pPr>
  </w:style>
  <w:style w:type="character" w:customStyle="1" w:styleId="ae">
    <w:name w:val="コメント文字列 (文字)"/>
    <w:basedOn w:val="a0"/>
    <w:link w:val="ad"/>
    <w:uiPriority w:val="99"/>
    <w:semiHidden/>
    <w:rsid w:val="00571E9F"/>
  </w:style>
  <w:style w:type="paragraph" w:styleId="af">
    <w:name w:val="annotation subject"/>
    <w:basedOn w:val="ad"/>
    <w:next w:val="ad"/>
    <w:link w:val="af0"/>
    <w:uiPriority w:val="99"/>
    <w:semiHidden/>
    <w:unhideWhenUsed/>
    <w:rsid w:val="00571E9F"/>
    <w:rPr>
      <w:b/>
      <w:bCs/>
    </w:rPr>
  </w:style>
  <w:style w:type="character" w:customStyle="1" w:styleId="af0">
    <w:name w:val="コメント内容 (文字)"/>
    <w:basedOn w:val="ae"/>
    <w:link w:val="af"/>
    <w:uiPriority w:val="99"/>
    <w:semiHidden/>
    <w:rsid w:val="00571E9F"/>
    <w:rPr>
      <w:b/>
      <w:bCs/>
    </w:rPr>
  </w:style>
  <w:style w:type="character" w:styleId="af1">
    <w:name w:val="Hyperlink"/>
    <w:basedOn w:val="a0"/>
    <w:uiPriority w:val="99"/>
    <w:unhideWhenUsed/>
    <w:rsid w:val="00A67A10"/>
    <w:rPr>
      <w:color w:val="0000FF" w:themeColor="hyperlink"/>
      <w:u w:val="single"/>
    </w:rPr>
  </w:style>
  <w:style w:type="paragraph" w:styleId="af2">
    <w:name w:val="Note Heading"/>
    <w:basedOn w:val="a"/>
    <w:next w:val="a"/>
    <w:link w:val="af3"/>
    <w:uiPriority w:val="99"/>
    <w:unhideWhenUsed/>
    <w:rsid w:val="009116AD"/>
    <w:pPr>
      <w:jc w:val="center"/>
    </w:pPr>
  </w:style>
  <w:style w:type="character" w:customStyle="1" w:styleId="af3">
    <w:name w:val="記 (文字)"/>
    <w:basedOn w:val="a0"/>
    <w:link w:val="af2"/>
    <w:uiPriority w:val="99"/>
    <w:rsid w:val="009116AD"/>
  </w:style>
  <w:style w:type="paragraph" w:styleId="af4">
    <w:name w:val="Closing"/>
    <w:basedOn w:val="a"/>
    <w:link w:val="af5"/>
    <w:uiPriority w:val="99"/>
    <w:unhideWhenUsed/>
    <w:rsid w:val="009116AD"/>
    <w:pPr>
      <w:jc w:val="right"/>
    </w:pPr>
  </w:style>
  <w:style w:type="character" w:customStyle="1" w:styleId="af5">
    <w:name w:val="結語 (文字)"/>
    <w:basedOn w:val="a0"/>
    <w:link w:val="af4"/>
    <w:uiPriority w:val="99"/>
    <w:rsid w:val="009116AD"/>
  </w:style>
  <w:style w:type="paragraph" w:styleId="af6">
    <w:name w:val="Revision"/>
    <w:hidden/>
    <w:uiPriority w:val="99"/>
    <w:semiHidden/>
    <w:rsid w:val="00623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3289">
      <w:bodyDiv w:val="1"/>
      <w:marLeft w:val="0"/>
      <w:marRight w:val="0"/>
      <w:marTop w:val="0"/>
      <w:marBottom w:val="0"/>
      <w:divBdr>
        <w:top w:val="none" w:sz="0" w:space="0" w:color="auto"/>
        <w:left w:val="none" w:sz="0" w:space="0" w:color="auto"/>
        <w:bottom w:val="none" w:sz="0" w:space="0" w:color="auto"/>
        <w:right w:val="none" w:sz="0" w:space="0" w:color="auto"/>
      </w:divBdr>
      <w:divsChild>
        <w:div w:id="959647698">
          <w:marLeft w:val="240"/>
          <w:marRight w:val="0"/>
          <w:marTop w:val="0"/>
          <w:marBottom w:val="0"/>
          <w:divBdr>
            <w:top w:val="none" w:sz="0" w:space="0" w:color="auto"/>
            <w:left w:val="none" w:sz="0" w:space="0" w:color="auto"/>
            <w:bottom w:val="none" w:sz="0" w:space="0" w:color="auto"/>
            <w:right w:val="none" w:sz="0" w:space="0" w:color="auto"/>
          </w:divBdr>
        </w:div>
      </w:divsChild>
    </w:div>
    <w:div w:id="1098059522">
      <w:bodyDiv w:val="1"/>
      <w:marLeft w:val="0"/>
      <w:marRight w:val="0"/>
      <w:marTop w:val="0"/>
      <w:marBottom w:val="0"/>
      <w:divBdr>
        <w:top w:val="none" w:sz="0" w:space="0" w:color="auto"/>
        <w:left w:val="none" w:sz="0" w:space="0" w:color="auto"/>
        <w:bottom w:val="none" w:sz="0" w:space="0" w:color="auto"/>
        <w:right w:val="none" w:sz="0" w:space="0" w:color="auto"/>
      </w:divBdr>
      <w:divsChild>
        <w:div w:id="97332892">
          <w:marLeft w:val="240"/>
          <w:marRight w:val="0"/>
          <w:marTop w:val="0"/>
          <w:marBottom w:val="0"/>
          <w:divBdr>
            <w:top w:val="none" w:sz="0" w:space="0" w:color="auto"/>
            <w:left w:val="none" w:sz="0" w:space="0" w:color="auto"/>
            <w:bottom w:val="none" w:sz="0" w:space="0" w:color="auto"/>
            <w:right w:val="none" w:sz="0" w:space="0" w:color="auto"/>
          </w:divBdr>
        </w:div>
        <w:div w:id="551312698">
          <w:marLeft w:val="240"/>
          <w:marRight w:val="0"/>
          <w:marTop w:val="0"/>
          <w:marBottom w:val="0"/>
          <w:divBdr>
            <w:top w:val="none" w:sz="0" w:space="0" w:color="auto"/>
            <w:left w:val="none" w:sz="0" w:space="0" w:color="auto"/>
            <w:bottom w:val="none" w:sz="0" w:space="0" w:color="auto"/>
            <w:right w:val="none" w:sz="0" w:space="0" w:color="auto"/>
          </w:divBdr>
        </w:div>
        <w:div w:id="810295419">
          <w:marLeft w:val="240"/>
          <w:marRight w:val="0"/>
          <w:marTop w:val="0"/>
          <w:marBottom w:val="0"/>
          <w:divBdr>
            <w:top w:val="none" w:sz="0" w:space="0" w:color="auto"/>
            <w:left w:val="none" w:sz="0" w:space="0" w:color="auto"/>
            <w:bottom w:val="none" w:sz="0" w:space="0" w:color="auto"/>
            <w:right w:val="none" w:sz="0" w:space="0" w:color="auto"/>
          </w:divBdr>
        </w:div>
        <w:div w:id="859122184">
          <w:marLeft w:val="240"/>
          <w:marRight w:val="0"/>
          <w:marTop w:val="0"/>
          <w:marBottom w:val="0"/>
          <w:divBdr>
            <w:top w:val="none" w:sz="0" w:space="0" w:color="auto"/>
            <w:left w:val="none" w:sz="0" w:space="0" w:color="auto"/>
            <w:bottom w:val="none" w:sz="0" w:space="0" w:color="auto"/>
            <w:right w:val="none" w:sz="0" w:space="0" w:color="auto"/>
          </w:divBdr>
        </w:div>
        <w:div w:id="2046247980">
          <w:marLeft w:val="240"/>
          <w:marRight w:val="0"/>
          <w:marTop w:val="0"/>
          <w:marBottom w:val="0"/>
          <w:divBdr>
            <w:top w:val="none" w:sz="0" w:space="0" w:color="auto"/>
            <w:left w:val="none" w:sz="0" w:space="0" w:color="auto"/>
            <w:bottom w:val="none" w:sz="0" w:space="0" w:color="auto"/>
            <w:right w:val="none" w:sz="0" w:space="0" w:color="auto"/>
          </w:divBdr>
        </w:div>
        <w:div w:id="1673487978">
          <w:marLeft w:val="240"/>
          <w:marRight w:val="0"/>
          <w:marTop w:val="0"/>
          <w:marBottom w:val="0"/>
          <w:divBdr>
            <w:top w:val="none" w:sz="0" w:space="0" w:color="auto"/>
            <w:left w:val="none" w:sz="0" w:space="0" w:color="auto"/>
            <w:bottom w:val="none" w:sz="0" w:space="0" w:color="auto"/>
            <w:right w:val="none" w:sz="0" w:space="0" w:color="auto"/>
          </w:divBdr>
        </w:div>
        <w:div w:id="366027813">
          <w:marLeft w:val="240"/>
          <w:marRight w:val="0"/>
          <w:marTop w:val="0"/>
          <w:marBottom w:val="0"/>
          <w:divBdr>
            <w:top w:val="none" w:sz="0" w:space="0" w:color="auto"/>
            <w:left w:val="none" w:sz="0" w:space="0" w:color="auto"/>
            <w:bottom w:val="none" w:sz="0" w:space="0" w:color="auto"/>
            <w:right w:val="none" w:sz="0" w:space="0" w:color="auto"/>
          </w:divBdr>
        </w:div>
        <w:div w:id="757219037">
          <w:marLeft w:val="240"/>
          <w:marRight w:val="0"/>
          <w:marTop w:val="0"/>
          <w:marBottom w:val="0"/>
          <w:divBdr>
            <w:top w:val="none" w:sz="0" w:space="0" w:color="auto"/>
            <w:left w:val="none" w:sz="0" w:space="0" w:color="auto"/>
            <w:bottom w:val="none" w:sz="0" w:space="0" w:color="auto"/>
            <w:right w:val="none" w:sz="0" w:space="0" w:color="auto"/>
          </w:divBdr>
        </w:div>
        <w:div w:id="738599333">
          <w:marLeft w:val="240"/>
          <w:marRight w:val="0"/>
          <w:marTop w:val="0"/>
          <w:marBottom w:val="0"/>
          <w:divBdr>
            <w:top w:val="none" w:sz="0" w:space="0" w:color="auto"/>
            <w:left w:val="none" w:sz="0" w:space="0" w:color="auto"/>
            <w:bottom w:val="none" w:sz="0" w:space="0" w:color="auto"/>
            <w:right w:val="none" w:sz="0" w:space="0" w:color="auto"/>
          </w:divBdr>
        </w:div>
        <w:div w:id="402992570">
          <w:marLeft w:val="240"/>
          <w:marRight w:val="0"/>
          <w:marTop w:val="0"/>
          <w:marBottom w:val="0"/>
          <w:divBdr>
            <w:top w:val="none" w:sz="0" w:space="0" w:color="auto"/>
            <w:left w:val="none" w:sz="0" w:space="0" w:color="auto"/>
            <w:bottom w:val="none" w:sz="0" w:space="0" w:color="auto"/>
            <w:right w:val="none" w:sz="0" w:space="0" w:color="auto"/>
          </w:divBdr>
          <w:divsChild>
            <w:div w:id="922179740">
              <w:marLeft w:val="240"/>
              <w:marRight w:val="0"/>
              <w:marTop w:val="0"/>
              <w:marBottom w:val="0"/>
              <w:divBdr>
                <w:top w:val="none" w:sz="0" w:space="0" w:color="auto"/>
                <w:left w:val="none" w:sz="0" w:space="0" w:color="auto"/>
                <w:bottom w:val="none" w:sz="0" w:space="0" w:color="auto"/>
                <w:right w:val="none" w:sz="0" w:space="0" w:color="auto"/>
              </w:divBdr>
            </w:div>
            <w:div w:id="2116750658">
              <w:marLeft w:val="240"/>
              <w:marRight w:val="0"/>
              <w:marTop w:val="0"/>
              <w:marBottom w:val="0"/>
              <w:divBdr>
                <w:top w:val="none" w:sz="0" w:space="0" w:color="auto"/>
                <w:left w:val="none" w:sz="0" w:space="0" w:color="auto"/>
                <w:bottom w:val="none" w:sz="0" w:space="0" w:color="auto"/>
                <w:right w:val="none" w:sz="0" w:space="0" w:color="auto"/>
              </w:divBdr>
            </w:div>
          </w:divsChild>
        </w:div>
        <w:div w:id="1055399411">
          <w:marLeft w:val="240"/>
          <w:marRight w:val="0"/>
          <w:marTop w:val="0"/>
          <w:marBottom w:val="0"/>
          <w:divBdr>
            <w:top w:val="none" w:sz="0" w:space="0" w:color="auto"/>
            <w:left w:val="none" w:sz="0" w:space="0" w:color="auto"/>
            <w:bottom w:val="none" w:sz="0" w:space="0" w:color="auto"/>
            <w:right w:val="none" w:sz="0" w:space="0" w:color="auto"/>
          </w:divBdr>
        </w:div>
        <w:div w:id="252473997">
          <w:marLeft w:val="240"/>
          <w:marRight w:val="0"/>
          <w:marTop w:val="0"/>
          <w:marBottom w:val="0"/>
          <w:divBdr>
            <w:top w:val="none" w:sz="0" w:space="0" w:color="auto"/>
            <w:left w:val="none" w:sz="0" w:space="0" w:color="auto"/>
            <w:bottom w:val="none" w:sz="0" w:space="0" w:color="auto"/>
            <w:right w:val="none" w:sz="0" w:space="0" w:color="auto"/>
          </w:divBdr>
        </w:div>
        <w:div w:id="1088428071">
          <w:marLeft w:val="240"/>
          <w:marRight w:val="0"/>
          <w:marTop w:val="0"/>
          <w:marBottom w:val="0"/>
          <w:divBdr>
            <w:top w:val="none" w:sz="0" w:space="0" w:color="auto"/>
            <w:left w:val="none" w:sz="0" w:space="0" w:color="auto"/>
            <w:bottom w:val="none" w:sz="0" w:space="0" w:color="auto"/>
            <w:right w:val="none" w:sz="0" w:space="0" w:color="auto"/>
          </w:divBdr>
        </w:div>
        <w:div w:id="800879119">
          <w:marLeft w:val="240"/>
          <w:marRight w:val="0"/>
          <w:marTop w:val="0"/>
          <w:marBottom w:val="0"/>
          <w:divBdr>
            <w:top w:val="none" w:sz="0" w:space="0" w:color="auto"/>
            <w:left w:val="none" w:sz="0" w:space="0" w:color="auto"/>
            <w:bottom w:val="none" w:sz="0" w:space="0" w:color="auto"/>
            <w:right w:val="none" w:sz="0" w:space="0" w:color="auto"/>
          </w:divBdr>
        </w:div>
      </w:divsChild>
    </w:div>
    <w:div w:id="1333408971">
      <w:bodyDiv w:val="1"/>
      <w:marLeft w:val="0"/>
      <w:marRight w:val="0"/>
      <w:marTop w:val="0"/>
      <w:marBottom w:val="0"/>
      <w:divBdr>
        <w:top w:val="none" w:sz="0" w:space="0" w:color="auto"/>
        <w:left w:val="none" w:sz="0" w:space="0" w:color="auto"/>
        <w:bottom w:val="none" w:sz="0" w:space="0" w:color="auto"/>
        <w:right w:val="none" w:sz="0" w:space="0" w:color="auto"/>
      </w:divBdr>
      <w:divsChild>
        <w:div w:id="780952575">
          <w:marLeft w:val="240"/>
          <w:marRight w:val="0"/>
          <w:marTop w:val="0"/>
          <w:marBottom w:val="0"/>
          <w:divBdr>
            <w:top w:val="none" w:sz="0" w:space="0" w:color="auto"/>
            <w:left w:val="none" w:sz="0" w:space="0" w:color="auto"/>
            <w:bottom w:val="none" w:sz="0" w:space="0" w:color="auto"/>
            <w:right w:val="none" w:sz="0" w:space="0" w:color="auto"/>
          </w:divBdr>
        </w:div>
        <w:div w:id="1291012595">
          <w:marLeft w:val="240"/>
          <w:marRight w:val="0"/>
          <w:marTop w:val="0"/>
          <w:marBottom w:val="0"/>
          <w:divBdr>
            <w:top w:val="none" w:sz="0" w:space="0" w:color="auto"/>
            <w:left w:val="none" w:sz="0" w:space="0" w:color="auto"/>
            <w:bottom w:val="none" w:sz="0" w:space="0" w:color="auto"/>
            <w:right w:val="none" w:sz="0" w:space="0" w:color="auto"/>
          </w:divBdr>
        </w:div>
        <w:div w:id="156775118">
          <w:marLeft w:val="240"/>
          <w:marRight w:val="0"/>
          <w:marTop w:val="0"/>
          <w:marBottom w:val="0"/>
          <w:divBdr>
            <w:top w:val="none" w:sz="0" w:space="0" w:color="auto"/>
            <w:left w:val="none" w:sz="0" w:space="0" w:color="auto"/>
            <w:bottom w:val="none" w:sz="0" w:space="0" w:color="auto"/>
            <w:right w:val="none" w:sz="0" w:space="0" w:color="auto"/>
          </w:divBdr>
        </w:div>
        <w:div w:id="601189748">
          <w:marLeft w:val="240"/>
          <w:marRight w:val="0"/>
          <w:marTop w:val="0"/>
          <w:marBottom w:val="0"/>
          <w:divBdr>
            <w:top w:val="none" w:sz="0" w:space="0" w:color="auto"/>
            <w:left w:val="none" w:sz="0" w:space="0" w:color="auto"/>
            <w:bottom w:val="none" w:sz="0" w:space="0" w:color="auto"/>
            <w:right w:val="none" w:sz="0" w:space="0" w:color="auto"/>
          </w:divBdr>
        </w:div>
        <w:div w:id="607932938">
          <w:marLeft w:val="240"/>
          <w:marRight w:val="0"/>
          <w:marTop w:val="0"/>
          <w:marBottom w:val="0"/>
          <w:divBdr>
            <w:top w:val="none" w:sz="0" w:space="0" w:color="auto"/>
            <w:left w:val="none" w:sz="0" w:space="0" w:color="auto"/>
            <w:bottom w:val="none" w:sz="0" w:space="0" w:color="auto"/>
            <w:right w:val="none" w:sz="0" w:space="0" w:color="auto"/>
          </w:divBdr>
        </w:div>
        <w:div w:id="2002348203">
          <w:marLeft w:val="240"/>
          <w:marRight w:val="0"/>
          <w:marTop w:val="0"/>
          <w:marBottom w:val="0"/>
          <w:divBdr>
            <w:top w:val="none" w:sz="0" w:space="0" w:color="auto"/>
            <w:left w:val="none" w:sz="0" w:space="0" w:color="auto"/>
            <w:bottom w:val="none" w:sz="0" w:space="0" w:color="auto"/>
            <w:right w:val="none" w:sz="0" w:space="0" w:color="auto"/>
          </w:divBdr>
        </w:div>
        <w:div w:id="516505626">
          <w:marLeft w:val="240"/>
          <w:marRight w:val="0"/>
          <w:marTop w:val="0"/>
          <w:marBottom w:val="0"/>
          <w:divBdr>
            <w:top w:val="none" w:sz="0" w:space="0" w:color="auto"/>
            <w:left w:val="none" w:sz="0" w:space="0" w:color="auto"/>
            <w:bottom w:val="none" w:sz="0" w:space="0" w:color="auto"/>
            <w:right w:val="none" w:sz="0" w:space="0" w:color="auto"/>
          </w:divBdr>
        </w:div>
        <w:div w:id="1314287432">
          <w:marLeft w:val="240"/>
          <w:marRight w:val="0"/>
          <w:marTop w:val="0"/>
          <w:marBottom w:val="0"/>
          <w:divBdr>
            <w:top w:val="none" w:sz="0" w:space="0" w:color="auto"/>
            <w:left w:val="none" w:sz="0" w:space="0" w:color="auto"/>
            <w:bottom w:val="none" w:sz="0" w:space="0" w:color="auto"/>
            <w:right w:val="none" w:sz="0" w:space="0" w:color="auto"/>
          </w:divBdr>
        </w:div>
        <w:div w:id="1069885906">
          <w:marLeft w:val="240"/>
          <w:marRight w:val="0"/>
          <w:marTop w:val="0"/>
          <w:marBottom w:val="0"/>
          <w:divBdr>
            <w:top w:val="none" w:sz="0" w:space="0" w:color="auto"/>
            <w:left w:val="none" w:sz="0" w:space="0" w:color="auto"/>
            <w:bottom w:val="none" w:sz="0" w:space="0" w:color="auto"/>
            <w:right w:val="none" w:sz="0" w:space="0" w:color="auto"/>
          </w:divBdr>
        </w:div>
        <w:div w:id="1331180443">
          <w:marLeft w:val="240"/>
          <w:marRight w:val="0"/>
          <w:marTop w:val="0"/>
          <w:marBottom w:val="0"/>
          <w:divBdr>
            <w:top w:val="none" w:sz="0" w:space="0" w:color="auto"/>
            <w:left w:val="none" w:sz="0" w:space="0" w:color="auto"/>
            <w:bottom w:val="none" w:sz="0" w:space="0" w:color="auto"/>
            <w:right w:val="none" w:sz="0" w:space="0" w:color="auto"/>
          </w:divBdr>
          <w:divsChild>
            <w:div w:id="2094470621">
              <w:marLeft w:val="240"/>
              <w:marRight w:val="0"/>
              <w:marTop w:val="0"/>
              <w:marBottom w:val="0"/>
              <w:divBdr>
                <w:top w:val="none" w:sz="0" w:space="0" w:color="auto"/>
                <w:left w:val="none" w:sz="0" w:space="0" w:color="auto"/>
                <w:bottom w:val="none" w:sz="0" w:space="0" w:color="auto"/>
                <w:right w:val="none" w:sz="0" w:space="0" w:color="auto"/>
              </w:divBdr>
            </w:div>
            <w:div w:id="1309558671">
              <w:marLeft w:val="240"/>
              <w:marRight w:val="0"/>
              <w:marTop w:val="0"/>
              <w:marBottom w:val="0"/>
              <w:divBdr>
                <w:top w:val="none" w:sz="0" w:space="0" w:color="auto"/>
                <w:left w:val="none" w:sz="0" w:space="0" w:color="auto"/>
                <w:bottom w:val="none" w:sz="0" w:space="0" w:color="auto"/>
                <w:right w:val="none" w:sz="0" w:space="0" w:color="auto"/>
              </w:divBdr>
            </w:div>
          </w:divsChild>
        </w:div>
        <w:div w:id="1445467019">
          <w:marLeft w:val="240"/>
          <w:marRight w:val="0"/>
          <w:marTop w:val="0"/>
          <w:marBottom w:val="0"/>
          <w:divBdr>
            <w:top w:val="none" w:sz="0" w:space="0" w:color="auto"/>
            <w:left w:val="none" w:sz="0" w:space="0" w:color="auto"/>
            <w:bottom w:val="none" w:sz="0" w:space="0" w:color="auto"/>
            <w:right w:val="none" w:sz="0" w:space="0" w:color="auto"/>
          </w:divBdr>
        </w:div>
        <w:div w:id="1320504509">
          <w:marLeft w:val="240"/>
          <w:marRight w:val="0"/>
          <w:marTop w:val="0"/>
          <w:marBottom w:val="0"/>
          <w:divBdr>
            <w:top w:val="none" w:sz="0" w:space="0" w:color="auto"/>
            <w:left w:val="none" w:sz="0" w:space="0" w:color="auto"/>
            <w:bottom w:val="none" w:sz="0" w:space="0" w:color="auto"/>
            <w:right w:val="none" w:sz="0" w:space="0" w:color="auto"/>
          </w:divBdr>
        </w:div>
        <w:div w:id="2142381045">
          <w:marLeft w:val="240"/>
          <w:marRight w:val="0"/>
          <w:marTop w:val="0"/>
          <w:marBottom w:val="0"/>
          <w:divBdr>
            <w:top w:val="none" w:sz="0" w:space="0" w:color="auto"/>
            <w:left w:val="none" w:sz="0" w:space="0" w:color="auto"/>
            <w:bottom w:val="none" w:sz="0" w:space="0" w:color="auto"/>
            <w:right w:val="none" w:sz="0" w:space="0" w:color="auto"/>
          </w:divBdr>
        </w:div>
        <w:div w:id="145099395">
          <w:marLeft w:val="240"/>
          <w:marRight w:val="0"/>
          <w:marTop w:val="0"/>
          <w:marBottom w:val="0"/>
          <w:divBdr>
            <w:top w:val="none" w:sz="0" w:space="0" w:color="auto"/>
            <w:left w:val="none" w:sz="0" w:space="0" w:color="auto"/>
            <w:bottom w:val="none" w:sz="0" w:space="0" w:color="auto"/>
            <w:right w:val="none" w:sz="0" w:space="0" w:color="auto"/>
          </w:divBdr>
        </w:div>
      </w:divsChild>
    </w:div>
    <w:div w:id="1852603834">
      <w:bodyDiv w:val="1"/>
      <w:marLeft w:val="0"/>
      <w:marRight w:val="0"/>
      <w:marTop w:val="0"/>
      <w:marBottom w:val="0"/>
      <w:divBdr>
        <w:top w:val="none" w:sz="0" w:space="0" w:color="auto"/>
        <w:left w:val="none" w:sz="0" w:space="0" w:color="auto"/>
        <w:bottom w:val="none" w:sz="0" w:space="0" w:color="auto"/>
        <w:right w:val="none" w:sz="0" w:space="0" w:color="auto"/>
      </w:divBdr>
      <w:divsChild>
        <w:div w:id="2087677916">
          <w:marLeft w:val="240"/>
          <w:marRight w:val="0"/>
          <w:marTop w:val="0"/>
          <w:marBottom w:val="0"/>
          <w:divBdr>
            <w:top w:val="none" w:sz="0" w:space="0" w:color="auto"/>
            <w:left w:val="none" w:sz="0" w:space="0" w:color="auto"/>
            <w:bottom w:val="none" w:sz="0" w:space="0" w:color="auto"/>
            <w:right w:val="none" w:sz="0" w:space="0" w:color="auto"/>
          </w:divBdr>
        </w:div>
      </w:divsChild>
    </w:div>
    <w:div w:id="1885436461">
      <w:bodyDiv w:val="1"/>
      <w:marLeft w:val="0"/>
      <w:marRight w:val="0"/>
      <w:marTop w:val="0"/>
      <w:marBottom w:val="0"/>
      <w:divBdr>
        <w:top w:val="none" w:sz="0" w:space="0" w:color="auto"/>
        <w:left w:val="none" w:sz="0" w:space="0" w:color="auto"/>
        <w:bottom w:val="none" w:sz="0" w:space="0" w:color="auto"/>
        <w:right w:val="none" w:sz="0" w:space="0" w:color="auto"/>
      </w:divBdr>
      <w:divsChild>
        <w:div w:id="1677492080">
          <w:marLeft w:val="240"/>
          <w:marRight w:val="0"/>
          <w:marTop w:val="0"/>
          <w:marBottom w:val="0"/>
          <w:divBdr>
            <w:top w:val="none" w:sz="0" w:space="0" w:color="auto"/>
            <w:left w:val="none" w:sz="0" w:space="0" w:color="auto"/>
            <w:bottom w:val="none" w:sz="0" w:space="0" w:color="auto"/>
            <w:right w:val="none" w:sz="0" w:space="0" w:color="auto"/>
          </w:divBdr>
        </w:div>
        <w:div w:id="478956375">
          <w:marLeft w:val="240"/>
          <w:marRight w:val="0"/>
          <w:marTop w:val="0"/>
          <w:marBottom w:val="0"/>
          <w:divBdr>
            <w:top w:val="none" w:sz="0" w:space="0" w:color="auto"/>
            <w:left w:val="none" w:sz="0" w:space="0" w:color="auto"/>
            <w:bottom w:val="none" w:sz="0" w:space="0" w:color="auto"/>
            <w:right w:val="none" w:sz="0" w:space="0" w:color="auto"/>
          </w:divBdr>
        </w:div>
      </w:divsChild>
    </w:div>
    <w:div w:id="1900360393">
      <w:bodyDiv w:val="1"/>
      <w:marLeft w:val="0"/>
      <w:marRight w:val="0"/>
      <w:marTop w:val="0"/>
      <w:marBottom w:val="0"/>
      <w:divBdr>
        <w:top w:val="none" w:sz="0" w:space="0" w:color="auto"/>
        <w:left w:val="none" w:sz="0" w:space="0" w:color="auto"/>
        <w:bottom w:val="none" w:sz="0" w:space="0" w:color="auto"/>
        <w:right w:val="none" w:sz="0" w:space="0" w:color="auto"/>
      </w:divBdr>
      <w:divsChild>
        <w:div w:id="409230604">
          <w:marLeft w:val="240"/>
          <w:marRight w:val="0"/>
          <w:marTop w:val="0"/>
          <w:marBottom w:val="0"/>
          <w:divBdr>
            <w:top w:val="none" w:sz="0" w:space="0" w:color="auto"/>
            <w:left w:val="none" w:sz="0" w:space="0" w:color="auto"/>
            <w:bottom w:val="none" w:sz="0" w:space="0" w:color="auto"/>
            <w:right w:val="none" w:sz="0" w:space="0" w:color="auto"/>
          </w:divBdr>
        </w:div>
        <w:div w:id="697047341">
          <w:marLeft w:val="240"/>
          <w:marRight w:val="0"/>
          <w:marTop w:val="0"/>
          <w:marBottom w:val="0"/>
          <w:divBdr>
            <w:top w:val="none" w:sz="0" w:space="0" w:color="auto"/>
            <w:left w:val="none" w:sz="0" w:space="0" w:color="auto"/>
            <w:bottom w:val="none" w:sz="0" w:space="0" w:color="auto"/>
            <w:right w:val="none" w:sz="0" w:space="0" w:color="auto"/>
          </w:divBdr>
        </w:div>
      </w:divsChild>
    </w:div>
    <w:div w:id="2046054061">
      <w:bodyDiv w:val="1"/>
      <w:marLeft w:val="0"/>
      <w:marRight w:val="0"/>
      <w:marTop w:val="0"/>
      <w:marBottom w:val="0"/>
      <w:divBdr>
        <w:top w:val="none" w:sz="0" w:space="0" w:color="auto"/>
        <w:left w:val="none" w:sz="0" w:space="0" w:color="auto"/>
        <w:bottom w:val="none" w:sz="0" w:space="0" w:color="auto"/>
        <w:right w:val="none" w:sz="0" w:space="0" w:color="auto"/>
      </w:divBdr>
      <w:divsChild>
        <w:div w:id="956107322">
          <w:marLeft w:val="240"/>
          <w:marRight w:val="0"/>
          <w:marTop w:val="0"/>
          <w:marBottom w:val="0"/>
          <w:divBdr>
            <w:top w:val="none" w:sz="0" w:space="0" w:color="auto"/>
            <w:left w:val="none" w:sz="0" w:space="0" w:color="auto"/>
            <w:bottom w:val="none" w:sz="0" w:space="0" w:color="auto"/>
            <w:right w:val="none" w:sz="0" w:space="0" w:color="auto"/>
          </w:divBdr>
        </w:div>
        <w:div w:id="1690793613">
          <w:marLeft w:val="240"/>
          <w:marRight w:val="0"/>
          <w:marTop w:val="0"/>
          <w:marBottom w:val="0"/>
          <w:divBdr>
            <w:top w:val="none" w:sz="0" w:space="0" w:color="auto"/>
            <w:left w:val="none" w:sz="0" w:space="0" w:color="auto"/>
            <w:bottom w:val="none" w:sz="0" w:space="0" w:color="auto"/>
            <w:right w:val="none" w:sz="0" w:space="0" w:color="auto"/>
          </w:divBdr>
        </w:div>
        <w:div w:id="633751755">
          <w:marLeft w:val="240"/>
          <w:marRight w:val="0"/>
          <w:marTop w:val="0"/>
          <w:marBottom w:val="0"/>
          <w:divBdr>
            <w:top w:val="none" w:sz="0" w:space="0" w:color="auto"/>
            <w:left w:val="none" w:sz="0" w:space="0" w:color="auto"/>
            <w:bottom w:val="none" w:sz="0" w:space="0" w:color="auto"/>
            <w:right w:val="none" w:sz="0" w:space="0" w:color="auto"/>
          </w:divBdr>
        </w:div>
        <w:div w:id="641277082">
          <w:marLeft w:val="240"/>
          <w:marRight w:val="0"/>
          <w:marTop w:val="0"/>
          <w:marBottom w:val="0"/>
          <w:divBdr>
            <w:top w:val="none" w:sz="0" w:space="0" w:color="auto"/>
            <w:left w:val="none" w:sz="0" w:space="0" w:color="auto"/>
            <w:bottom w:val="none" w:sz="0" w:space="0" w:color="auto"/>
            <w:right w:val="none" w:sz="0" w:space="0" w:color="auto"/>
          </w:divBdr>
        </w:div>
        <w:div w:id="1339969618">
          <w:marLeft w:val="240"/>
          <w:marRight w:val="0"/>
          <w:marTop w:val="0"/>
          <w:marBottom w:val="0"/>
          <w:divBdr>
            <w:top w:val="none" w:sz="0" w:space="0" w:color="auto"/>
            <w:left w:val="none" w:sz="0" w:space="0" w:color="auto"/>
            <w:bottom w:val="none" w:sz="0" w:space="0" w:color="auto"/>
            <w:right w:val="none" w:sz="0" w:space="0" w:color="auto"/>
          </w:divBdr>
        </w:div>
        <w:div w:id="22637095">
          <w:marLeft w:val="240"/>
          <w:marRight w:val="0"/>
          <w:marTop w:val="0"/>
          <w:marBottom w:val="0"/>
          <w:divBdr>
            <w:top w:val="none" w:sz="0" w:space="0" w:color="auto"/>
            <w:left w:val="none" w:sz="0" w:space="0" w:color="auto"/>
            <w:bottom w:val="none" w:sz="0" w:space="0" w:color="auto"/>
            <w:right w:val="none" w:sz="0" w:space="0" w:color="auto"/>
          </w:divBdr>
        </w:div>
        <w:div w:id="206184480">
          <w:marLeft w:val="240"/>
          <w:marRight w:val="0"/>
          <w:marTop w:val="0"/>
          <w:marBottom w:val="0"/>
          <w:divBdr>
            <w:top w:val="none" w:sz="0" w:space="0" w:color="auto"/>
            <w:left w:val="none" w:sz="0" w:space="0" w:color="auto"/>
            <w:bottom w:val="none" w:sz="0" w:space="0" w:color="auto"/>
            <w:right w:val="none" w:sz="0" w:space="0" w:color="auto"/>
          </w:divBdr>
        </w:div>
        <w:div w:id="2089424816">
          <w:marLeft w:val="240"/>
          <w:marRight w:val="0"/>
          <w:marTop w:val="0"/>
          <w:marBottom w:val="0"/>
          <w:divBdr>
            <w:top w:val="none" w:sz="0" w:space="0" w:color="auto"/>
            <w:left w:val="none" w:sz="0" w:space="0" w:color="auto"/>
            <w:bottom w:val="none" w:sz="0" w:space="0" w:color="auto"/>
            <w:right w:val="none" w:sz="0" w:space="0" w:color="auto"/>
          </w:divBdr>
        </w:div>
        <w:div w:id="1010568738">
          <w:marLeft w:val="240"/>
          <w:marRight w:val="0"/>
          <w:marTop w:val="0"/>
          <w:marBottom w:val="0"/>
          <w:divBdr>
            <w:top w:val="none" w:sz="0" w:space="0" w:color="auto"/>
            <w:left w:val="none" w:sz="0" w:space="0" w:color="auto"/>
            <w:bottom w:val="none" w:sz="0" w:space="0" w:color="auto"/>
            <w:right w:val="none" w:sz="0" w:space="0" w:color="auto"/>
          </w:divBdr>
        </w:div>
        <w:div w:id="1413114764">
          <w:marLeft w:val="240"/>
          <w:marRight w:val="0"/>
          <w:marTop w:val="0"/>
          <w:marBottom w:val="0"/>
          <w:divBdr>
            <w:top w:val="none" w:sz="0" w:space="0" w:color="auto"/>
            <w:left w:val="none" w:sz="0" w:space="0" w:color="auto"/>
            <w:bottom w:val="none" w:sz="0" w:space="0" w:color="auto"/>
            <w:right w:val="none" w:sz="0" w:space="0" w:color="auto"/>
          </w:divBdr>
          <w:divsChild>
            <w:div w:id="1065762400">
              <w:marLeft w:val="240"/>
              <w:marRight w:val="0"/>
              <w:marTop w:val="0"/>
              <w:marBottom w:val="0"/>
              <w:divBdr>
                <w:top w:val="none" w:sz="0" w:space="0" w:color="auto"/>
                <w:left w:val="none" w:sz="0" w:space="0" w:color="auto"/>
                <w:bottom w:val="none" w:sz="0" w:space="0" w:color="auto"/>
                <w:right w:val="none" w:sz="0" w:space="0" w:color="auto"/>
              </w:divBdr>
            </w:div>
            <w:div w:id="28183788">
              <w:marLeft w:val="240"/>
              <w:marRight w:val="0"/>
              <w:marTop w:val="0"/>
              <w:marBottom w:val="0"/>
              <w:divBdr>
                <w:top w:val="none" w:sz="0" w:space="0" w:color="auto"/>
                <w:left w:val="none" w:sz="0" w:space="0" w:color="auto"/>
                <w:bottom w:val="none" w:sz="0" w:space="0" w:color="auto"/>
                <w:right w:val="none" w:sz="0" w:space="0" w:color="auto"/>
              </w:divBdr>
            </w:div>
          </w:divsChild>
        </w:div>
        <w:div w:id="1984650192">
          <w:marLeft w:val="240"/>
          <w:marRight w:val="0"/>
          <w:marTop w:val="0"/>
          <w:marBottom w:val="0"/>
          <w:divBdr>
            <w:top w:val="none" w:sz="0" w:space="0" w:color="auto"/>
            <w:left w:val="none" w:sz="0" w:space="0" w:color="auto"/>
            <w:bottom w:val="none" w:sz="0" w:space="0" w:color="auto"/>
            <w:right w:val="none" w:sz="0" w:space="0" w:color="auto"/>
          </w:divBdr>
        </w:div>
        <w:div w:id="1466970483">
          <w:marLeft w:val="240"/>
          <w:marRight w:val="0"/>
          <w:marTop w:val="0"/>
          <w:marBottom w:val="0"/>
          <w:divBdr>
            <w:top w:val="none" w:sz="0" w:space="0" w:color="auto"/>
            <w:left w:val="none" w:sz="0" w:space="0" w:color="auto"/>
            <w:bottom w:val="none" w:sz="0" w:space="0" w:color="auto"/>
            <w:right w:val="none" w:sz="0" w:space="0" w:color="auto"/>
          </w:divBdr>
        </w:div>
        <w:div w:id="627784963">
          <w:marLeft w:val="240"/>
          <w:marRight w:val="0"/>
          <w:marTop w:val="0"/>
          <w:marBottom w:val="0"/>
          <w:divBdr>
            <w:top w:val="none" w:sz="0" w:space="0" w:color="auto"/>
            <w:left w:val="none" w:sz="0" w:space="0" w:color="auto"/>
            <w:bottom w:val="none" w:sz="0" w:space="0" w:color="auto"/>
            <w:right w:val="none" w:sz="0" w:space="0" w:color="auto"/>
          </w:divBdr>
        </w:div>
        <w:div w:id="815074054">
          <w:marLeft w:val="240"/>
          <w:marRight w:val="0"/>
          <w:marTop w:val="0"/>
          <w:marBottom w:val="0"/>
          <w:divBdr>
            <w:top w:val="none" w:sz="0" w:space="0" w:color="auto"/>
            <w:left w:val="none" w:sz="0" w:space="0" w:color="auto"/>
            <w:bottom w:val="none" w:sz="0" w:space="0" w:color="auto"/>
            <w:right w:val="none" w:sz="0" w:space="0" w:color="auto"/>
          </w:divBdr>
        </w:div>
      </w:divsChild>
    </w:div>
    <w:div w:id="2046246531">
      <w:bodyDiv w:val="1"/>
      <w:marLeft w:val="0"/>
      <w:marRight w:val="0"/>
      <w:marTop w:val="0"/>
      <w:marBottom w:val="0"/>
      <w:divBdr>
        <w:top w:val="none" w:sz="0" w:space="0" w:color="auto"/>
        <w:left w:val="none" w:sz="0" w:space="0" w:color="auto"/>
        <w:bottom w:val="none" w:sz="0" w:space="0" w:color="auto"/>
        <w:right w:val="none" w:sz="0" w:space="0" w:color="auto"/>
      </w:divBdr>
      <w:divsChild>
        <w:div w:id="1159808084">
          <w:marLeft w:val="240"/>
          <w:marRight w:val="0"/>
          <w:marTop w:val="0"/>
          <w:marBottom w:val="0"/>
          <w:divBdr>
            <w:top w:val="none" w:sz="0" w:space="0" w:color="auto"/>
            <w:left w:val="none" w:sz="0" w:space="0" w:color="auto"/>
            <w:bottom w:val="none" w:sz="0" w:space="0" w:color="auto"/>
            <w:right w:val="none" w:sz="0" w:space="0" w:color="auto"/>
          </w:divBdr>
          <w:divsChild>
            <w:div w:id="1695299614">
              <w:marLeft w:val="240"/>
              <w:marRight w:val="0"/>
              <w:marTop w:val="0"/>
              <w:marBottom w:val="0"/>
              <w:divBdr>
                <w:top w:val="none" w:sz="0" w:space="0" w:color="auto"/>
                <w:left w:val="none" w:sz="0" w:space="0" w:color="auto"/>
                <w:bottom w:val="none" w:sz="0" w:space="0" w:color="auto"/>
                <w:right w:val="none" w:sz="0" w:space="0" w:color="auto"/>
              </w:divBdr>
            </w:div>
            <w:div w:id="1944603784">
              <w:marLeft w:val="240"/>
              <w:marRight w:val="0"/>
              <w:marTop w:val="0"/>
              <w:marBottom w:val="0"/>
              <w:divBdr>
                <w:top w:val="none" w:sz="0" w:space="0" w:color="auto"/>
                <w:left w:val="none" w:sz="0" w:space="0" w:color="auto"/>
                <w:bottom w:val="none" w:sz="0" w:space="0" w:color="auto"/>
                <w:right w:val="none" w:sz="0" w:space="0" w:color="auto"/>
              </w:divBdr>
            </w:div>
            <w:div w:id="1983244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628C3-4760-4967-97D4-A8F4ED71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電力基盤整備課　高岡</cp:lastModifiedBy>
  <cp:revision>9</cp:revision>
  <cp:lastPrinted>2017-04-24T00:16:00Z</cp:lastPrinted>
  <dcterms:created xsi:type="dcterms:W3CDTF">2017-04-28T09:08:00Z</dcterms:created>
  <dcterms:modified xsi:type="dcterms:W3CDTF">2024-06-03T08:25:00Z</dcterms:modified>
</cp:coreProperties>
</file>