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F378" w14:textId="77777777" w:rsidR="00B55951" w:rsidRPr="00083514" w:rsidRDefault="00B55951" w:rsidP="00B55951">
      <w:r w:rsidRPr="00083514">
        <w:rPr>
          <w:rFonts w:hint="eastAsia"/>
        </w:rPr>
        <w:t>＜記載例＞</w:t>
      </w:r>
    </w:p>
    <w:p w14:paraId="51BAFAA4" w14:textId="77777777" w:rsidR="00B55951" w:rsidRPr="00083514" w:rsidRDefault="00B55951" w:rsidP="00B55951"/>
    <w:p w14:paraId="41804656" w14:textId="77777777" w:rsidR="00B55951" w:rsidRPr="00083514" w:rsidRDefault="00B55951" w:rsidP="00B55951">
      <w:pPr>
        <w:jc w:val="center"/>
      </w:pPr>
    </w:p>
    <w:p w14:paraId="77D79D9F" w14:textId="77777777" w:rsidR="00207F01" w:rsidRPr="00083514" w:rsidRDefault="00B55951" w:rsidP="00207F01">
      <w:pPr>
        <w:wordWrap w:val="0"/>
        <w:jc w:val="right"/>
      </w:pPr>
      <w:r w:rsidRPr="00083514">
        <w:rPr>
          <w:rFonts w:hint="eastAsia"/>
        </w:rPr>
        <w:t xml:space="preserve">年　　月　　日　　</w:t>
      </w:r>
    </w:p>
    <w:p w14:paraId="71173651" w14:textId="199BF4D8" w:rsidR="00B55951" w:rsidRPr="00083514" w:rsidRDefault="00B55951" w:rsidP="00B55951">
      <w:pPr>
        <w:wordWrap w:val="0"/>
        <w:jc w:val="right"/>
      </w:pPr>
    </w:p>
    <w:p w14:paraId="51E5E885" w14:textId="0346DB9F" w:rsidR="00227990" w:rsidRPr="00083514" w:rsidRDefault="00207F01" w:rsidP="00207F01">
      <w:pPr>
        <w:jc w:val="center"/>
      </w:pPr>
      <w:r w:rsidRPr="00083514">
        <w:rPr>
          <w:rFonts w:hint="eastAsia"/>
        </w:rPr>
        <w:t>休止（廃止）届（様式</w:t>
      </w:r>
      <w:r w:rsidR="004A7DC0">
        <w:rPr>
          <w:rFonts w:hint="eastAsia"/>
        </w:rPr>
        <w:t>３</w:t>
      </w:r>
      <w:r w:rsidRPr="00083514">
        <w:rPr>
          <w:rFonts w:hint="eastAsia"/>
        </w:rPr>
        <w:t>１の</w:t>
      </w:r>
      <w:r w:rsidR="004A7DC0">
        <w:rPr>
          <w:rFonts w:hint="eastAsia"/>
        </w:rPr>
        <w:t>１３</w:t>
      </w:r>
      <w:r w:rsidRPr="00083514">
        <w:rPr>
          <w:rFonts w:hint="eastAsia"/>
        </w:rPr>
        <w:t>）添付―</w:t>
      </w:r>
    </w:p>
    <w:p w14:paraId="34AD460E" w14:textId="3704E585" w:rsidR="00207F01" w:rsidRPr="00083514" w:rsidRDefault="00227990" w:rsidP="00207F01">
      <w:pPr>
        <w:jc w:val="center"/>
      </w:pPr>
      <w:r w:rsidRPr="00083514">
        <w:rPr>
          <w:rFonts w:asciiTheme="minorEastAsia" w:hAnsiTheme="minorEastAsia" w:hint="eastAsia"/>
        </w:rPr>
        <w:t>周知させるために行った措置の内容及び廃止（休止）の理由</w:t>
      </w:r>
    </w:p>
    <w:p w14:paraId="049F6B1D" w14:textId="77777777" w:rsidR="00871D79" w:rsidRPr="00083514" w:rsidRDefault="00871D79" w:rsidP="00871D79">
      <w:pPr>
        <w:jc w:val="right"/>
      </w:pPr>
    </w:p>
    <w:p w14:paraId="7F018C22" w14:textId="77777777" w:rsidR="001E1E9D" w:rsidRPr="00083514" w:rsidRDefault="001E1E9D" w:rsidP="001E1E9D">
      <w:pPr>
        <w:jc w:val="right"/>
      </w:pPr>
      <w:r w:rsidRPr="00083514">
        <w:rPr>
          <w:rFonts w:hint="eastAsia"/>
        </w:rPr>
        <w:t xml:space="preserve">氏名（名称及び代表者の氏名）　　</w:t>
      </w:r>
    </w:p>
    <w:p w14:paraId="228BC2E7" w14:textId="329BDFD3" w:rsidR="00B55951" w:rsidRPr="00083514" w:rsidRDefault="00B55951" w:rsidP="00B55951"/>
    <w:p w14:paraId="1CA3776A" w14:textId="3567124A" w:rsidR="00B55951" w:rsidRPr="00083514" w:rsidRDefault="00B55951" w:rsidP="001E1E9D">
      <w:pPr>
        <w:wordWrap w:val="0"/>
        <w:jc w:val="right"/>
      </w:pPr>
      <w:r w:rsidRPr="00083514">
        <w:rPr>
          <w:rFonts w:hint="eastAsia"/>
        </w:rPr>
        <w:t xml:space="preserve">　　　　　　　　　　　　　　</w:t>
      </w:r>
    </w:p>
    <w:p w14:paraId="6E4E1A8F" w14:textId="63BD66B1" w:rsidR="001E1E9D" w:rsidRPr="00083514" w:rsidRDefault="00871D79" w:rsidP="00B55951">
      <w:pPr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>・小売供給の相手方に対し周知させるために行った措置の内容</w:t>
      </w:r>
    </w:p>
    <w:p w14:paraId="2122BD51" w14:textId="74197854" w:rsidR="001E1E9D" w:rsidRPr="00083514" w:rsidRDefault="001E1E9D" w:rsidP="00083514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>令和〇〇年〇〇月〇〇日　全需要家○○〇件</w:t>
      </w:r>
      <w:r w:rsidR="0095407D" w:rsidRPr="00083514">
        <w:rPr>
          <w:rFonts w:asciiTheme="minorEastAsia" w:hAnsiTheme="minorEastAsia" w:hint="eastAsia"/>
        </w:rPr>
        <w:t>（特別高圧〇〇件、高圧○○件、低圧○○件）</w:t>
      </w:r>
      <w:r w:rsidRPr="00083514">
        <w:rPr>
          <w:rFonts w:asciiTheme="minorEastAsia" w:hAnsiTheme="minorEastAsia" w:hint="eastAsia"/>
        </w:rPr>
        <w:t>に対し、○○○について周知文書を発送。</w:t>
      </w:r>
    </w:p>
    <w:p w14:paraId="1F68CD5D" w14:textId="329F0696" w:rsidR="00A83F9B" w:rsidRPr="00083514" w:rsidRDefault="00A83F9B" w:rsidP="00083514">
      <w:pPr>
        <w:ind w:firstLineChars="200" w:firstLine="420"/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 xml:space="preserve">　※添付文書</w:t>
      </w:r>
      <w:r w:rsidR="0095407D" w:rsidRPr="00083514">
        <w:rPr>
          <w:rFonts w:asciiTheme="minorEastAsia" w:hAnsiTheme="minorEastAsia" w:hint="eastAsia"/>
        </w:rPr>
        <w:t>（＝周知文書）</w:t>
      </w:r>
      <w:r w:rsidRPr="00083514">
        <w:rPr>
          <w:rFonts w:asciiTheme="minorEastAsia" w:hAnsiTheme="minorEastAsia" w:hint="eastAsia"/>
        </w:rPr>
        <w:t>参照。</w:t>
      </w:r>
    </w:p>
    <w:p w14:paraId="6D672954" w14:textId="102A1B2A" w:rsidR="00150E3D" w:rsidRPr="00083514" w:rsidRDefault="00A83F9B" w:rsidP="00083514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>問合せに関しては、</w:t>
      </w:r>
      <w:r w:rsidR="00150E3D" w:rsidRPr="00083514">
        <w:rPr>
          <w:rFonts w:asciiTheme="minorEastAsia" w:hAnsiTheme="minorEastAsia" w:hint="eastAsia"/>
        </w:rPr>
        <w:t>〇〇件の苦情があったが</w:t>
      </w:r>
      <w:r w:rsidR="0095407D" w:rsidRPr="00083514">
        <w:rPr>
          <w:rFonts w:asciiTheme="minorEastAsia" w:hAnsiTheme="minorEastAsia" w:hint="eastAsia"/>
        </w:rPr>
        <w:t>、</w:t>
      </w:r>
      <w:r w:rsidRPr="00083514">
        <w:rPr>
          <w:rFonts w:asciiTheme="minorEastAsia" w:hAnsiTheme="minorEastAsia" w:hint="eastAsia"/>
        </w:rPr>
        <w:t>問合せ窓口にて対応</w:t>
      </w:r>
      <w:r w:rsidR="00150E3D" w:rsidRPr="00083514">
        <w:rPr>
          <w:rFonts w:asciiTheme="minorEastAsia" w:hAnsiTheme="minorEastAsia" w:hint="eastAsia"/>
        </w:rPr>
        <w:t>を実施。</w:t>
      </w:r>
    </w:p>
    <w:p w14:paraId="482924C3" w14:textId="647AE4EB" w:rsidR="001E1E9D" w:rsidRPr="00083514" w:rsidRDefault="00150E3D" w:rsidP="00083514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>スイッチング手続き未完了の需要家に対しては、</w:t>
      </w:r>
      <w:r w:rsidR="00A83F9B" w:rsidRPr="00083514">
        <w:rPr>
          <w:rFonts w:asciiTheme="minorEastAsia" w:hAnsiTheme="minorEastAsia" w:hint="eastAsia"/>
        </w:rPr>
        <w:t>電話による説明も実施。</w:t>
      </w:r>
    </w:p>
    <w:p w14:paraId="5382E7A7" w14:textId="3A60DC6C" w:rsidR="001E1E9D" w:rsidRPr="00083514" w:rsidRDefault="001E1E9D" w:rsidP="00083514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>令和〇〇年〇〇月〇〇日　全需要家が他事業者へスイッチング完了。</w:t>
      </w:r>
    </w:p>
    <w:p w14:paraId="2852366F" w14:textId="30F4DD9F" w:rsidR="001E1E9D" w:rsidRPr="00083514" w:rsidRDefault="00150E3D" w:rsidP="00083514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>今後、令和〇〇年〇〇月〇〇日</w:t>
      </w:r>
      <w:r w:rsidR="0095407D" w:rsidRPr="00083514">
        <w:rPr>
          <w:rFonts w:asciiTheme="minorEastAsia" w:hAnsiTheme="minorEastAsia" w:hint="eastAsia"/>
        </w:rPr>
        <w:t>に</w:t>
      </w:r>
      <w:r w:rsidRPr="00083514">
        <w:rPr>
          <w:rFonts w:asciiTheme="minorEastAsia" w:hAnsiTheme="minorEastAsia" w:hint="eastAsia"/>
        </w:rPr>
        <w:t>一般送配電事業者との託送契約</w:t>
      </w:r>
      <w:r w:rsidR="0095407D" w:rsidRPr="00083514">
        <w:rPr>
          <w:rFonts w:asciiTheme="minorEastAsia" w:hAnsiTheme="minorEastAsia" w:hint="eastAsia"/>
        </w:rPr>
        <w:t>を</w:t>
      </w:r>
      <w:r w:rsidRPr="00083514">
        <w:rPr>
          <w:rFonts w:asciiTheme="minorEastAsia" w:hAnsiTheme="minorEastAsia" w:hint="eastAsia"/>
        </w:rPr>
        <w:t>廃止</w:t>
      </w:r>
      <w:r w:rsidR="0095407D" w:rsidRPr="00083514">
        <w:rPr>
          <w:rFonts w:asciiTheme="minorEastAsia" w:hAnsiTheme="minorEastAsia" w:hint="eastAsia"/>
        </w:rPr>
        <w:t>する</w:t>
      </w:r>
      <w:r w:rsidRPr="00083514">
        <w:rPr>
          <w:rFonts w:asciiTheme="minorEastAsia" w:hAnsiTheme="minorEastAsia" w:hint="eastAsia"/>
        </w:rPr>
        <w:t>予定。</w:t>
      </w:r>
    </w:p>
    <w:p w14:paraId="5C20D4EA" w14:textId="77777777" w:rsidR="00150E3D" w:rsidRPr="00083514" w:rsidRDefault="00150E3D" w:rsidP="00B55951">
      <w:pPr>
        <w:jc w:val="left"/>
        <w:rPr>
          <w:rFonts w:asciiTheme="minorEastAsia" w:hAnsiTheme="minorEastAsia"/>
        </w:rPr>
      </w:pPr>
    </w:p>
    <w:p w14:paraId="4628E477" w14:textId="5FFDD7F2" w:rsidR="00B55951" w:rsidRPr="00083514" w:rsidRDefault="001E1E9D" w:rsidP="00B55951">
      <w:pPr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>・</w:t>
      </w:r>
      <w:r w:rsidR="00871D79" w:rsidRPr="00083514">
        <w:rPr>
          <w:rFonts w:asciiTheme="minorEastAsia" w:hAnsiTheme="minorEastAsia" w:hint="eastAsia"/>
        </w:rPr>
        <w:t>廃止（休止）の理由</w:t>
      </w:r>
    </w:p>
    <w:p w14:paraId="29D18398" w14:textId="488DF30E" w:rsidR="00316709" w:rsidRPr="00083514" w:rsidRDefault="001E1E9D">
      <w:r w:rsidRPr="00083514">
        <w:rPr>
          <w:rFonts w:hint="eastAsia"/>
        </w:rPr>
        <w:t xml:space="preserve">　〇〇〇〇〇のため、事業休止（廃止）に至った。</w:t>
      </w:r>
    </w:p>
    <w:p w14:paraId="08B23BF4" w14:textId="38B2A747" w:rsidR="001E1E9D" w:rsidRDefault="001E1E9D"/>
    <w:p w14:paraId="38C82C01" w14:textId="77777777" w:rsidR="001E1E9D" w:rsidRPr="001C2107" w:rsidRDefault="001E1E9D"/>
    <w:sectPr w:rsidR="001E1E9D" w:rsidRPr="001C2107" w:rsidSect="00001A58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71C0" w14:textId="77777777" w:rsidR="00872C1C" w:rsidRDefault="00872C1C" w:rsidP="003C0825">
      <w:r>
        <w:separator/>
      </w:r>
    </w:p>
  </w:endnote>
  <w:endnote w:type="continuationSeparator" w:id="0">
    <w:p w14:paraId="612A8093" w14:textId="77777777" w:rsidR="00872C1C" w:rsidRDefault="00872C1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8375" w14:textId="77777777" w:rsidR="00872C1C" w:rsidRDefault="00872C1C" w:rsidP="003C0825">
      <w:r>
        <w:separator/>
      </w:r>
    </w:p>
  </w:footnote>
  <w:footnote w:type="continuationSeparator" w:id="0">
    <w:p w14:paraId="31567AB9" w14:textId="77777777" w:rsidR="00872C1C" w:rsidRDefault="00872C1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B77"/>
    <w:multiLevelType w:val="hybridMultilevel"/>
    <w:tmpl w:val="F620D18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BA"/>
    <w:rsid w:val="00001A58"/>
    <w:rsid w:val="00005455"/>
    <w:rsid w:val="00006778"/>
    <w:rsid w:val="0001189B"/>
    <w:rsid w:val="00012E5E"/>
    <w:rsid w:val="00016E83"/>
    <w:rsid w:val="00025BFF"/>
    <w:rsid w:val="0003495B"/>
    <w:rsid w:val="00036F5A"/>
    <w:rsid w:val="000423F9"/>
    <w:rsid w:val="00044306"/>
    <w:rsid w:val="00067E31"/>
    <w:rsid w:val="00071835"/>
    <w:rsid w:val="00073616"/>
    <w:rsid w:val="00083514"/>
    <w:rsid w:val="000C0CF5"/>
    <w:rsid w:val="000D1742"/>
    <w:rsid w:val="000D620F"/>
    <w:rsid w:val="000D79FD"/>
    <w:rsid w:val="000F02BF"/>
    <w:rsid w:val="000F3EFC"/>
    <w:rsid w:val="000F4D27"/>
    <w:rsid w:val="000F5629"/>
    <w:rsid w:val="00101AAB"/>
    <w:rsid w:val="00111934"/>
    <w:rsid w:val="00125937"/>
    <w:rsid w:val="00126E8D"/>
    <w:rsid w:val="0014089C"/>
    <w:rsid w:val="00140AD2"/>
    <w:rsid w:val="00141259"/>
    <w:rsid w:val="00142DC6"/>
    <w:rsid w:val="00146EEA"/>
    <w:rsid w:val="00150E3D"/>
    <w:rsid w:val="00154A14"/>
    <w:rsid w:val="00163239"/>
    <w:rsid w:val="00164DB7"/>
    <w:rsid w:val="00172FB0"/>
    <w:rsid w:val="00174A4B"/>
    <w:rsid w:val="00177045"/>
    <w:rsid w:val="00185BF6"/>
    <w:rsid w:val="001A56A1"/>
    <w:rsid w:val="001A761B"/>
    <w:rsid w:val="001B3865"/>
    <w:rsid w:val="001C2107"/>
    <w:rsid w:val="001D0A58"/>
    <w:rsid w:val="001D1D0F"/>
    <w:rsid w:val="001D2D50"/>
    <w:rsid w:val="001E1696"/>
    <w:rsid w:val="001E1E9D"/>
    <w:rsid w:val="001E3AB2"/>
    <w:rsid w:val="001E52BB"/>
    <w:rsid w:val="001E5478"/>
    <w:rsid w:val="001E70A9"/>
    <w:rsid w:val="001F4AF7"/>
    <w:rsid w:val="00205D15"/>
    <w:rsid w:val="00207F01"/>
    <w:rsid w:val="002172B4"/>
    <w:rsid w:val="00227269"/>
    <w:rsid w:val="00227990"/>
    <w:rsid w:val="0025030A"/>
    <w:rsid w:val="00272205"/>
    <w:rsid w:val="002743D6"/>
    <w:rsid w:val="00277837"/>
    <w:rsid w:val="00284003"/>
    <w:rsid w:val="002903EA"/>
    <w:rsid w:val="002B6ADF"/>
    <w:rsid w:val="002C3982"/>
    <w:rsid w:val="002C4397"/>
    <w:rsid w:val="002D2A00"/>
    <w:rsid w:val="002E4AC7"/>
    <w:rsid w:val="002F1F36"/>
    <w:rsid w:val="002F22B5"/>
    <w:rsid w:val="002F3F23"/>
    <w:rsid w:val="00315E34"/>
    <w:rsid w:val="00316709"/>
    <w:rsid w:val="00321F22"/>
    <w:rsid w:val="003263B4"/>
    <w:rsid w:val="00327424"/>
    <w:rsid w:val="003326D7"/>
    <w:rsid w:val="00342A0C"/>
    <w:rsid w:val="00344555"/>
    <w:rsid w:val="00345D91"/>
    <w:rsid w:val="00355B95"/>
    <w:rsid w:val="00360263"/>
    <w:rsid w:val="00362536"/>
    <w:rsid w:val="003653AF"/>
    <w:rsid w:val="00374762"/>
    <w:rsid w:val="00376DAB"/>
    <w:rsid w:val="003860CD"/>
    <w:rsid w:val="0039082B"/>
    <w:rsid w:val="0039475C"/>
    <w:rsid w:val="003A0098"/>
    <w:rsid w:val="003B2353"/>
    <w:rsid w:val="003B28C8"/>
    <w:rsid w:val="003B6CDF"/>
    <w:rsid w:val="003C0825"/>
    <w:rsid w:val="003D39C1"/>
    <w:rsid w:val="003D4CA8"/>
    <w:rsid w:val="003D7620"/>
    <w:rsid w:val="003E35D8"/>
    <w:rsid w:val="003F127C"/>
    <w:rsid w:val="003F2102"/>
    <w:rsid w:val="003F48D5"/>
    <w:rsid w:val="003F4E25"/>
    <w:rsid w:val="003F5448"/>
    <w:rsid w:val="00414407"/>
    <w:rsid w:val="004144B6"/>
    <w:rsid w:val="00416851"/>
    <w:rsid w:val="00425069"/>
    <w:rsid w:val="00432703"/>
    <w:rsid w:val="00436D76"/>
    <w:rsid w:val="00440078"/>
    <w:rsid w:val="004443BA"/>
    <w:rsid w:val="004446F9"/>
    <w:rsid w:val="00450F75"/>
    <w:rsid w:val="0045520D"/>
    <w:rsid w:val="00472E0E"/>
    <w:rsid w:val="00475175"/>
    <w:rsid w:val="00493EAA"/>
    <w:rsid w:val="004A7DC0"/>
    <w:rsid w:val="004B051D"/>
    <w:rsid w:val="004B0869"/>
    <w:rsid w:val="004B29E6"/>
    <w:rsid w:val="004B7A33"/>
    <w:rsid w:val="004E1D2C"/>
    <w:rsid w:val="004F0156"/>
    <w:rsid w:val="004F5CA9"/>
    <w:rsid w:val="004F64FD"/>
    <w:rsid w:val="00501379"/>
    <w:rsid w:val="005125A9"/>
    <w:rsid w:val="00515621"/>
    <w:rsid w:val="005248F3"/>
    <w:rsid w:val="00526B68"/>
    <w:rsid w:val="005302A0"/>
    <w:rsid w:val="00531889"/>
    <w:rsid w:val="00532254"/>
    <w:rsid w:val="00532E08"/>
    <w:rsid w:val="00533868"/>
    <w:rsid w:val="00541B31"/>
    <w:rsid w:val="00553CC8"/>
    <w:rsid w:val="00554686"/>
    <w:rsid w:val="005640E3"/>
    <w:rsid w:val="00566364"/>
    <w:rsid w:val="00571E9F"/>
    <w:rsid w:val="005724E7"/>
    <w:rsid w:val="00580593"/>
    <w:rsid w:val="00585403"/>
    <w:rsid w:val="005A2BD7"/>
    <w:rsid w:val="005A620B"/>
    <w:rsid w:val="005A6F0D"/>
    <w:rsid w:val="005B57E9"/>
    <w:rsid w:val="005C1A10"/>
    <w:rsid w:val="005C78F4"/>
    <w:rsid w:val="005D2782"/>
    <w:rsid w:val="005E1D2C"/>
    <w:rsid w:val="005E4F5F"/>
    <w:rsid w:val="006066ED"/>
    <w:rsid w:val="00613321"/>
    <w:rsid w:val="00620D1F"/>
    <w:rsid w:val="00623495"/>
    <w:rsid w:val="006347B9"/>
    <w:rsid w:val="00641D79"/>
    <w:rsid w:val="00642C1C"/>
    <w:rsid w:val="00652193"/>
    <w:rsid w:val="0065316D"/>
    <w:rsid w:val="006548B9"/>
    <w:rsid w:val="00665A1C"/>
    <w:rsid w:val="00666F47"/>
    <w:rsid w:val="00682BF8"/>
    <w:rsid w:val="00686454"/>
    <w:rsid w:val="0068669D"/>
    <w:rsid w:val="00691727"/>
    <w:rsid w:val="0069182E"/>
    <w:rsid w:val="006A58B7"/>
    <w:rsid w:val="006B1CC8"/>
    <w:rsid w:val="006C6DE6"/>
    <w:rsid w:val="006D0CA2"/>
    <w:rsid w:val="006D2311"/>
    <w:rsid w:val="006D2B9A"/>
    <w:rsid w:val="006D2C1D"/>
    <w:rsid w:val="006F42D2"/>
    <w:rsid w:val="006F4862"/>
    <w:rsid w:val="00706650"/>
    <w:rsid w:val="00706A08"/>
    <w:rsid w:val="00707528"/>
    <w:rsid w:val="0072069F"/>
    <w:rsid w:val="00725435"/>
    <w:rsid w:val="00752416"/>
    <w:rsid w:val="00756C98"/>
    <w:rsid w:val="00762874"/>
    <w:rsid w:val="0076799F"/>
    <w:rsid w:val="00790206"/>
    <w:rsid w:val="007941A8"/>
    <w:rsid w:val="007C0899"/>
    <w:rsid w:val="007D1A89"/>
    <w:rsid w:val="007D2FFA"/>
    <w:rsid w:val="007E1636"/>
    <w:rsid w:val="007E3EA5"/>
    <w:rsid w:val="007E441B"/>
    <w:rsid w:val="007F327E"/>
    <w:rsid w:val="0081593B"/>
    <w:rsid w:val="00817496"/>
    <w:rsid w:val="00823054"/>
    <w:rsid w:val="00823487"/>
    <w:rsid w:val="00824140"/>
    <w:rsid w:val="008518BC"/>
    <w:rsid w:val="0085267B"/>
    <w:rsid w:val="00855D08"/>
    <w:rsid w:val="00863D87"/>
    <w:rsid w:val="00870646"/>
    <w:rsid w:val="00871D79"/>
    <w:rsid w:val="008726D8"/>
    <w:rsid w:val="00872C1C"/>
    <w:rsid w:val="008759F4"/>
    <w:rsid w:val="00876076"/>
    <w:rsid w:val="008764ED"/>
    <w:rsid w:val="008805C5"/>
    <w:rsid w:val="00882A70"/>
    <w:rsid w:val="00884725"/>
    <w:rsid w:val="0088753C"/>
    <w:rsid w:val="00890353"/>
    <w:rsid w:val="00897733"/>
    <w:rsid w:val="00897A66"/>
    <w:rsid w:val="008C1F46"/>
    <w:rsid w:val="009116AD"/>
    <w:rsid w:val="00915328"/>
    <w:rsid w:val="009333C2"/>
    <w:rsid w:val="00933B8F"/>
    <w:rsid w:val="00937312"/>
    <w:rsid w:val="00945E97"/>
    <w:rsid w:val="00950F7F"/>
    <w:rsid w:val="0095407D"/>
    <w:rsid w:val="00955DD1"/>
    <w:rsid w:val="009738E0"/>
    <w:rsid w:val="009742D9"/>
    <w:rsid w:val="009773DB"/>
    <w:rsid w:val="00985E3B"/>
    <w:rsid w:val="00986BAA"/>
    <w:rsid w:val="00987DB2"/>
    <w:rsid w:val="00994BF1"/>
    <w:rsid w:val="00997281"/>
    <w:rsid w:val="009B0662"/>
    <w:rsid w:val="009B648B"/>
    <w:rsid w:val="009C05BE"/>
    <w:rsid w:val="009C6E1C"/>
    <w:rsid w:val="009D1F36"/>
    <w:rsid w:val="009E0296"/>
    <w:rsid w:val="009E24B2"/>
    <w:rsid w:val="009F3509"/>
    <w:rsid w:val="00A0193B"/>
    <w:rsid w:val="00A03643"/>
    <w:rsid w:val="00A0479F"/>
    <w:rsid w:val="00A07C5D"/>
    <w:rsid w:val="00A11163"/>
    <w:rsid w:val="00A1569B"/>
    <w:rsid w:val="00A16408"/>
    <w:rsid w:val="00A17FC1"/>
    <w:rsid w:val="00A2198B"/>
    <w:rsid w:val="00A24575"/>
    <w:rsid w:val="00A34A70"/>
    <w:rsid w:val="00A36CC1"/>
    <w:rsid w:val="00A37A98"/>
    <w:rsid w:val="00A42603"/>
    <w:rsid w:val="00A43100"/>
    <w:rsid w:val="00A465DD"/>
    <w:rsid w:val="00A46612"/>
    <w:rsid w:val="00A53D5D"/>
    <w:rsid w:val="00A57B87"/>
    <w:rsid w:val="00A6569B"/>
    <w:rsid w:val="00A67A10"/>
    <w:rsid w:val="00A71007"/>
    <w:rsid w:val="00A75CA3"/>
    <w:rsid w:val="00A764A4"/>
    <w:rsid w:val="00A83ABD"/>
    <w:rsid w:val="00A83F9B"/>
    <w:rsid w:val="00A9387C"/>
    <w:rsid w:val="00AA1D2C"/>
    <w:rsid w:val="00AB2AAE"/>
    <w:rsid w:val="00AB7DCD"/>
    <w:rsid w:val="00AC16A7"/>
    <w:rsid w:val="00AC37B2"/>
    <w:rsid w:val="00AD2D4F"/>
    <w:rsid w:val="00AD6B89"/>
    <w:rsid w:val="00AD7DE4"/>
    <w:rsid w:val="00AE063D"/>
    <w:rsid w:val="00AF08F4"/>
    <w:rsid w:val="00B00173"/>
    <w:rsid w:val="00B016D4"/>
    <w:rsid w:val="00B01F3A"/>
    <w:rsid w:val="00B04248"/>
    <w:rsid w:val="00B0755E"/>
    <w:rsid w:val="00B124E6"/>
    <w:rsid w:val="00B20421"/>
    <w:rsid w:val="00B2328B"/>
    <w:rsid w:val="00B35E04"/>
    <w:rsid w:val="00B37D60"/>
    <w:rsid w:val="00B41FD3"/>
    <w:rsid w:val="00B462FD"/>
    <w:rsid w:val="00B47380"/>
    <w:rsid w:val="00B50380"/>
    <w:rsid w:val="00B55951"/>
    <w:rsid w:val="00B56515"/>
    <w:rsid w:val="00B807AF"/>
    <w:rsid w:val="00B83F1F"/>
    <w:rsid w:val="00B91CEF"/>
    <w:rsid w:val="00BA70D0"/>
    <w:rsid w:val="00BB1A3C"/>
    <w:rsid w:val="00BB1C97"/>
    <w:rsid w:val="00BB4B19"/>
    <w:rsid w:val="00BB5056"/>
    <w:rsid w:val="00BC38AF"/>
    <w:rsid w:val="00BC3EDC"/>
    <w:rsid w:val="00BC43FF"/>
    <w:rsid w:val="00BD0131"/>
    <w:rsid w:val="00BE0615"/>
    <w:rsid w:val="00BF0D18"/>
    <w:rsid w:val="00BF3333"/>
    <w:rsid w:val="00C00162"/>
    <w:rsid w:val="00C02E71"/>
    <w:rsid w:val="00C04BAA"/>
    <w:rsid w:val="00C04CCE"/>
    <w:rsid w:val="00C17FD2"/>
    <w:rsid w:val="00C25524"/>
    <w:rsid w:val="00C260B1"/>
    <w:rsid w:val="00C31CAF"/>
    <w:rsid w:val="00C33829"/>
    <w:rsid w:val="00C35579"/>
    <w:rsid w:val="00C36607"/>
    <w:rsid w:val="00C37AFF"/>
    <w:rsid w:val="00C46D2B"/>
    <w:rsid w:val="00C47935"/>
    <w:rsid w:val="00C61795"/>
    <w:rsid w:val="00C630A6"/>
    <w:rsid w:val="00C82694"/>
    <w:rsid w:val="00C90500"/>
    <w:rsid w:val="00CA3422"/>
    <w:rsid w:val="00CB18C3"/>
    <w:rsid w:val="00CB1F6D"/>
    <w:rsid w:val="00CB32FE"/>
    <w:rsid w:val="00CC02D8"/>
    <w:rsid w:val="00CC5185"/>
    <w:rsid w:val="00CD3132"/>
    <w:rsid w:val="00CD3711"/>
    <w:rsid w:val="00CE2ACF"/>
    <w:rsid w:val="00CF0286"/>
    <w:rsid w:val="00CF7DFE"/>
    <w:rsid w:val="00CF7E3F"/>
    <w:rsid w:val="00D120CA"/>
    <w:rsid w:val="00D243A2"/>
    <w:rsid w:val="00D25AFF"/>
    <w:rsid w:val="00D30023"/>
    <w:rsid w:val="00D3193E"/>
    <w:rsid w:val="00D32AFC"/>
    <w:rsid w:val="00D379B3"/>
    <w:rsid w:val="00D505B9"/>
    <w:rsid w:val="00D639DF"/>
    <w:rsid w:val="00D76133"/>
    <w:rsid w:val="00D77691"/>
    <w:rsid w:val="00D82724"/>
    <w:rsid w:val="00D8713C"/>
    <w:rsid w:val="00D87E9E"/>
    <w:rsid w:val="00D92ED1"/>
    <w:rsid w:val="00D92FDB"/>
    <w:rsid w:val="00D949DB"/>
    <w:rsid w:val="00DB5CF3"/>
    <w:rsid w:val="00DC5739"/>
    <w:rsid w:val="00DD0349"/>
    <w:rsid w:val="00DD2C7F"/>
    <w:rsid w:val="00DD387D"/>
    <w:rsid w:val="00DD4AD2"/>
    <w:rsid w:val="00DE5394"/>
    <w:rsid w:val="00DF20A8"/>
    <w:rsid w:val="00E03270"/>
    <w:rsid w:val="00E0437C"/>
    <w:rsid w:val="00E112DE"/>
    <w:rsid w:val="00E21890"/>
    <w:rsid w:val="00E23271"/>
    <w:rsid w:val="00E255E6"/>
    <w:rsid w:val="00E33158"/>
    <w:rsid w:val="00E35C1D"/>
    <w:rsid w:val="00E53DCD"/>
    <w:rsid w:val="00E553FC"/>
    <w:rsid w:val="00E558A1"/>
    <w:rsid w:val="00E57C3F"/>
    <w:rsid w:val="00E6341F"/>
    <w:rsid w:val="00E95DAB"/>
    <w:rsid w:val="00E97C30"/>
    <w:rsid w:val="00E97F2C"/>
    <w:rsid w:val="00EA0DF0"/>
    <w:rsid w:val="00EA27E1"/>
    <w:rsid w:val="00EB472F"/>
    <w:rsid w:val="00EB5ECC"/>
    <w:rsid w:val="00EB7F26"/>
    <w:rsid w:val="00EC0EF7"/>
    <w:rsid w:val="00EC17F0"/>
    <w:rsid w:val="00EC4EDF"/>
    <w:rsid w:val="00EC67DF"/>
    <w:rsid w:val="00ED21C1"/>
    <w:rsid w:val="00ED3E22"/>
    <w:rsid w:val="00EE7689"/>
    <w:rsid w:val="00EF0EFD"/>
    <w:rsid w:val="00EF1B06"/>
    <w:rsid w:val="00F0176F"/>
    <w:rsid w:val="00F01B6C"/>
    <w:rsid w:val="00F27ECE"/>
    <w:rsid w:val="00F34C20"/>
    <w:rsid w:val="00F36E6F"/>
    <w:rsid w:val="00F375BC"/>
    <w:rsid w:val="00F54D0C"/>
    <w:rsid w:val="00F64BD3"/>
    <w:rsid w:val="00F66FAF"/>
    <w:rsid w:val="00F73BB6"/>
    <w:rsid w:val="00F756A5"/>
    <w:rsid w:val="00F81EC8"/>
    <w:rsid w:val="00F8596F"/>
    <w:rsid w:val="00F868C3"/>
    <w:rsid w:val="00F871AA"/>
    <w:rsid w:val="00F949EC"/>
    <w:rsid w:val="00F957B0"/>
    <w:rsid w:val="00FA7F38"/>
    <w:rsid w:val="00FB00B7"/>
    <w:rsid w:val="00FB2805"/>
    <w:rsid w:val="00FC0189"/>
    <w:rsid w:val="00FC18FB"/>
    <w:rsid w:val="00FC2AAF"/>
    <w:rsid w:val="00FC4737"/>
    <w:rsid w:val="00FC67B4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CC0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79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79F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customStyle="1" w:styleId="10">
    <w:name w:val="見出し 1 (文字)"/>
    <w:basedOn w:val="a0"/>
    <w:link w:val="1"/>
    <w:uiPriority w:val="9"/>
    <w:rsid w:val="000D79F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D79FD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0D79FD"/>
    <w:pPr>
      <w:ind w:leftChars="400" w:left="840"/>
    </w:pPr>
  </w:style>
  <w:style w:type="paragraph" w:styleId="a8">
    <w:name w:val="TOC Heading"/>
    <w:basedOn w:val="1"/>
    <w:next w:val="a"/>
    <w:uiPriority w:val="39"/>
    <w:semiHidden/>
    <w:unhideWhenUsed/>
    <w:qFormat/>
    <w:rsid w:val="000D79F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9">
    <w:name w:val="Table Grid"/>
    <w:basedOn w:val="a1"/>
    <w:uiPriority w:val="59"/>
    <w:rsid w:val="0087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71E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1E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71E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1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1E9F"/>
    <w:rPr>
      <w:b/>
      <w:bCs/>
    </w:rPr>
  </w:style>
  <w:style w:type="character" w:styleId="af1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9116AD"/>
    <w:pPr>
      <w:jc w:val="center"/>
    </w:pPr>
  </w:style>
  <w:style w:type="character" w:customStyle="1" w:styleId="af3">
    <w:name w:val="記 (文字)"/>
    <w:basedOn w:val="a0"/>
    <w:link w:val="af2"/>
    <w:uiPriority w:val="99"/>
    <w:rsid w:val="009116AD"/>
  </w:style>
  <w:style w:type="paragraph" w:styleId="af4">
    <w:name w:val="Closing"/>
    <w:basedOn w:val="a"/>
    <w:link w:val="af5"/>
    <w:uiPriority w:val="99"/>
    <w:unhideWhenUsed/>
    <w:rsid w:val="009116AD"/>
    <w:pPr>
      <w:jc w:val="right"/>
    </w:pPr>
  </w:style>
  <w:style w:type="character" w:customStyle="1" w:styleId="af5">
    <w:name w:val="結語 (文字)"/>
    <w:basedOn w:val="a0"/>
    <w:link w:val="af4"/>
    <w:uiPriority w:val="99"/>
    <w:rsid w:val="009116AD"/>
  </w:style>
  <w:style w:type="paragraph" w:styleId="af6">
    <w:name w:val="Revision"/>
    <w:hidden/>
    <w:uiPriority w:val="99"/>
    <w:semiHidden/>
    <w:rsid w:val="0062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8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4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2022-07-15T07:26:00Z</dcterms:created>
  <dcterms:modified xsi:type="dcterms:W3CDTF">2022-07-15T07:26:00Z</dcterms:modified>
</cp:coreProperties>
</file>