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6E" w14:textId="40E4C6B8" w:rsidR="000946CF" w:rsidRPr="008116EF" w:rsidRDefault="00C327D1">
      <w:pPr>
        <w:widowControl/>
        <w:spacing w:line="340" w:lineRule="exact"/>
        <w:jc w:val="left"/>
        <w:rPr>
          <w:rFonts w:ascii="ＭＳ ゴシック" w:eastAsia="ＭＳ ゴシック" w:hAnsi="ＭＳ ゴシック"/>
          <w:sz w:val="24"/>
          <w:szCs w:val="24"/>
        </w:rPr>
      </w:pPr>
      <w:r w:rsidRPr="00C327D1">
        <w:rPr>
          <w:rFonts w:ascii="ＭＳ ゴシック" w:eastAsia="ＭＳ ゴシック" w:hAnsi="ＭＳ ゴシック"/>
          <w:sz w:val="24"/>
          <w:szCs w:val="24"/>
        </w:rPr>
        <w:t>令和７年度省エネルギー促進法律・制度効率的運用業務事業（工場等におけるエネルギーの使用状況及び管理実態に関する調査事業）</w:t>
      </w:r>
      <w:r w:rsidR="00D34DBA">
        <w:rPr>
          <w:rFonts w:ascii="ＭＳ ゴシック" w:eastAsia="ＭＳ ゴシック" w:hAnsi="ＭＳ ゴシック" w:hint="eastAsia"/>
          <w:sz w:val="24"/>
          <w:szCs w:val="24"/>
        </w:rPr>
        <w:t>に係る</w:t>
      </w:r>
      <w:r w:rsidR="000946CF" w:rsidRPr="008116EF">
        <w:rPr>
          <w:rFonts w:ascii="ＭＳ ゴシック" w:eastAsia="ＭＳ ゴシック" w:hAnsi="ＭＳ ゴシック" w:hint="eastAsia"/>
          <w:sz w:val="24"/>
          <w:szCs w:val="24"/>
        </w:rPr>
        <w:t>入札可能性調査実施要領</w:t>
      </w:r>
    </w:p>
    <w:p w14:paraId="7C407D6F" w14:textId="77777777" w:rsidR="000946CF" w:rsidRPr="00A14DD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1" w14:textId="4BC19F9D" w:rsidR="000946CF" w:rsidRPr="008116EF" w:rsidRDefault="000946CF">
      <w:pPr>
        <w:widowControl/>
        <w:spacing w:line="340" w:lineRule="exact"/>
        <w:jc w:val="right"/>
        <w:rPr>
          <w:rFonts w:ascii="ＭＳ ゴシック" w:eastAsia="ＭＳ ゴシック" w:hAnsi="ＭＳ ゴシック"/>
          <w:sz w:val="24"/>
          <w:szCs w:val="24"/>
          <w:lang w:eastAsia="zh-TW"/>
        </w:rPr>
      </w:pPr>
      <w:r w:rsidRPr="008116EF">
        <w:rPr>
          <w:rFonts w:ascii="ＭＳ ゴシック" w:eastAsia="ＭＳ ゴシック" w:hAnsi="ＭＳ ゴシック"/>
          <w:sz w:val="24"/>
          <w:szCs w:val="24"/>
        </w:rPr>
        <w:tab/>
      </w:r>
      <w:r w:rsidR="008E2162">
        <w:rPr>
          <w:rFonts w:ascii="ＭＳ ゴシック" w:eastAsia="ＭＳ ゴシック" w:hAnsi="ＭＳ ゴシック" w:hint="eastAsia"/>
          <w:sz w:val="24"/>
          <w:szCs w:val="24"/>
          <w:lang w:eastAsia="zh-TW"/>
        </w:rPr>
        <w:t>令和</w:t>
      </w:r>
      <w:r w:rsidR="00C327D1">
        <w:rPr>
          <w:rFonts w:ascii="ＭＳ ゴシック" w:eastAsia="ＭＳ ゴシック" w:hAnsi="ＭＳ ゴシック" w:hint="eastAsia"/>
          <w:sz w:val="24"/>
          <w:szCs w:val="24"/>
        </w:rPr>
        <w:t>７</w:t>
      </w:r>
      <w:r w:rsidR="008E2162">
        <w:rPr>
          <w:rFonts w:ascii="ＭＳ ゴシック" w:eastAsia="ＭＳ ゴシック" w:hAnsi="ＭＳ ゴシック" w:hint="eastAsia"/>
          <w:sz w:val="24"/>
          <w:szCs w:val="24"/>
          <w:lang w:eastAsia="zh-TW"/>
        </w:rPr>
        <w:t>年</w:t>
      </w:r>
      <w:r w:rsidR="0039150A">
        <w:rPr>
          <w:rFonts w:ascii="ＭＳ ゴシック" w:eastAsia="ＭＳ ゴシック" w:hAnsi="ＭＳ ゴシック" w:hint="eastAsia"/>
          <w:sz w:val="24"/>
          <w:szCs w:val="24"/>
        </w:rPr>
        <w:t>４</w:t>
      </w:r>
      <w:r w:rsidR="00D34DBA">
        <w:rPr>
          <w:rFonts w:ascii="ＭＳ ゴシック" w:eastAsia="ＭＳ ゴシック" w:hAnsi="ＭＳ ゴシック" w:hint="eastAsia"/>
          <w:sz w:val="24"/>
          <w:szCs w:val="24"/>
          <w:lang w:eastAsia="zh-TW"/>
        </w:rPr>
        <w:t>月</w:t>
      </w:r>
      <w:r w:rsidR="0039150A">
        <w:rPr>
          <w:rFonts w:ascii="ＭＳ ゴシック" w:eastAsia="ＭＳ ゴシック" w:hAnsi="ＭＳ ゴシック" w:hint="eastAsia"/>
          <w:sz w:val="24"/>
          <w:szCs w:val="24"/>
        </w:rPr>
        <w:t>３</w:t>
      </w:r>
      <w:r w:rsidRPr="008E2162">
        <w:rPr>
          <w:rFonts w:ascii="ＭＳ ゴシック" w:eastAsia="ＭＳ ゴシック" w:hAnsi="ＭＳ ゴシック" w:hint="eastAsia"/>
          <w:sz w:val="24"/>
          <w:szCs w:val="24"/>
          <w:lang w:eastAsia="zh-TW"/>
        </w:rPr>
        <w:t>日</w:t>
      </w:r>
    </w:p>
    <w:p w14:paraId="30182F99" w14:textId="77777777" w:rsidR="00D34DBA" w:rsidRPr="008116EF" w:rsidRDefault="000946CF" w:rsidP="00D34DBA">
      <w:pPr>
        <w:widowControl/>
        <w:spacing w:line="340" w:lineRule="exact"/>
        <w:jc w:val="right"/>
        <w:rPr>
          <w:rFonts w:ascii="ＭＳ ゴシック" w:eastAsia="ＭＳ ゴシック" w:hAnsi="ＭＳ ゴシック"/>
          <w:sz w:val="24"/>
          <w:szCs w:val="24"/>
          <w:lang w:eastAsia="zh-TW"/>
        </w:rPr>
      </w:pPr>
      <w:r w:rsidRPr="008116EF">
        <w:rPr>
          <w:rFonts w:ascii="ＭＳ ゴシック" w:eastAsia="ＭＳ ゴシック" w:hAnsi="ＭＳ ゴシック"/>
          <w:sz w:val="24"/>
          <w:szCs w:val="24"/>
          <w:lang w:eastAsia="zh-TW"/>
        </w:rPr>
        <w:tab/>
      </w:r>
      <w:r w:rsidR="00D34DBA" w:rsidRPr="008116EF">
        <w:rPr>
          <w:rFonts w:ascii="ＭＳ ゴシック" w:eastAsia="ＭＳ ゴシック" w:hAnsi="ＭＳ ゴシック" w:hint="eastAsia"/>
          <w:sz w:val="24"/>
          <w:szCs w:val="24"/>
          <w:lang w:eastAsia="zh-TW"/>
        </w:rPr>
        <w:t>経済産業省</w:t>
      </w:r>
    </w:p>
    <w:p w14:paraId="2AE6BDA6" w14:textId="77777777" w:rsidR="00D34DBA" w:rsidRDefault="00D34DBA"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lang w:eastAsia="zh-TW"/>
        </w:rPr>
        <w:t xml:space="preserve">　　　　　　　</w:t>
      </w:r>
      <w:r>
        <w:rPr>
          <w:rFonts w:ascii="ＭＳ ゴシック" w:eastAsia="ＭＳ ゴシック" w:hAnsi="ＭＳ ゴシック" w:hint="eastAsia"/>
          <w:sz w:val="24"/>
          <w:szCs w:val="24"/>
        </w:rPr>
        <w:t>資源エネルギー庁</w:t>
      </w:r>
    </w:p>
    <w:p w14:paraId="71066491" w14:textId="77777777" w:rsidR="00D34DBA" w:rsidRDefault="00D34DBA" w:rsidP="00D34DBA">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省エネルギー・新エネルギー部</w:t>
      </w:r>
    </w:p>
    <w:p w14:paraId="1D4CF1A9" w14:textId="77777777" w:rsidR="00D34DBA" w:rsidRPr="008116EF" w:rsidRDefault="00D34DBA"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Pr>
          <w:rFonts w:ascii="ＭＳ ゴシック" w:eastAsia="ＭＳ ゴシック" w:hAnsi="ＭＳ ゴシック" w:hint="eastAsia"/>
          <w:sz w:val="24"/>
          <w:szCs w:val="24"/>
        </w:rPr>
        <w:t>省エネルギー</w:t>
      </w:r>
      <w:r w:rsidRPr="008116EF">
        <w:rPr>
          <w:rFonts w:ascii="ＭＳ ゴシック" w:eastAsia="ＭＳ ゴシック" w:hAnsi="ＭＳ ゴシック" w:hint="eastAsia"/>
          <w:sz w:val="24"/>
          <w:szCs w:val="24"/>
        </w:rPr>
        <w:t>課</w:t>
      </w:r>
    </w:p>
    <w:p w14:paraId="7C407D75" w14:textId="6C55BBF2" w:rsidR="000946CF" w:rsidRPr="008116EF" w:rsidRDefault="000946CF" w:rsidP="00D34DBA">
      <w:pPr>
        <w:widowControl/>
        <w:spacing w:line="340" w:lineRule="exact"/>
        <w:jc w:val="right"/>
        <w:rPr>
          <w:rFonts w:ascii="ＭＳ ゴシック" w:eastAsia="ＭＳ ゴシック" w:hAnsi="ＭＳ ゴシック"/>
          <w:sz w:val="24"/>
          <w:szCs w:val="24"/>
        </w:rPr>
      </w:pPr>
    </w:p>
    <w:p w14:paraId="7C407D76"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7" w14:textId="0B92D6EA" w:rsidR="000946CF" w:rsidRPr="008116EF" w:rsidRDefault="000946CF" w:rsidP="00C327D1">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経済産業省では、</w:t>
      </w:r>
      <w:r w:rsidR="00FB4522" w:rsidRPr="00FB4522">
        <w:rPr>
          <w:rFonts w:ascii="ＭＳ ゴシック" w:eastAsia="ＭＳ ゴシック" w:hAnsi="ＭＳ ゴシック" w:hint="eastAsia"/>
          <w:sz w:val="24"/>
          <w:szCs w:val="24"/>
        </w:rPr>
        <w:t>令和</w:t>
      </w:r>
      <w:r w:rsidR="00C327D1">
        <w:rPr>
          <w:rFonts w:ascii="ＭＳ ゴシック" w:eastAsia="ＭＳ ゴシック" w:hAnsi="ＭＳ ゴシック" w:hint="eastAsia"/>
          <w:sz w:val="24"/>
          <w:szCs w:val="24"/>
        </w:rPr>
        <w:t>７</w:t>
      </w:r>
      <w:r w:rsidR="00FB4522" w:rsidRPr="00FB4522">
        <w:rPr>
          <w:rFonts w:ascii="ＭＳ ゴシック" w:eastAsia="ＭＳ ゴシック" w:hAnsi="ＭＳ ゴシック" w:hint="eastAsia"/>
          <w:sz w:val="24"/>
          <w:szCs w:val="24"/>
        </w:rPr>
        <w:t>年度</w:t>
      </w:r>
      <w:r w:rsidR="00C327D1" w:rsidRPr="00C327D1">
        <w:rPr>
          <w:rFonts w:ascii="ＭＳ ゴシック" w:eastAsia="ＭＳ ゴシック" w:hAnsi="ＭＳ ゴシック"/>
          <w:sz w:val="24"/>
          <w:szCs w:val="24"/>
        </w:rPr>
        <w:t>省エネルギー促進法律・制度効率的運用業務事業（工場等におけるエネルギーの使用状況及び管理実態に関する調査事業）</w:t>
      </w:r>
      <w:r w:rsidRPr="008116EF">
        <w:rPr>
          <w:rFonts w:ascii="ＭＳ ゴシック" w:eastAsia="ＭＳ ゴシック" w:hAnsi="ＭＳ ゴシック" w:hint="eastAsia"/>
          <w:sz w:val="24"/>
          <w:szCs w:val="24"/>
        </w:rPr>
        <w:t>の受託者選定に当たって、</w:t>
      </w:r>
      <w:r w:rsidRPr="008116EF">
        <w:rPr>
          <w:rFonts w:ascii="ＭＳ ゴシック" w:eastAsia="ＭＳ ゴシック" w:hAnsi="ＭＳ ゴシック"/>
          <w:sz w:val="24"/>
          <w:szCs w:val="24"/>
        </w:rPr>
        <w:t>一般競争入札に付することの可能性について、以下の通り調査いたします。</w:t>
      </w:r>
    </w:p>
    <w:p w14:paraId="7C407D78" w14:textId="77777777" w:rsidR="000946CF" w:rsidRPr="00BE48EB" w:rsidRDefault="000946CF">
      <w:pPr>
        <w:widowControl/>
        <w:spacing w:line="340" w:lineRule="exact"/>
        <w:jc w:val="left"/>
        <w:rPr>
          <w:rFonts w:ascii="ＭＳ ゴシック" w:eastAsia="ＭＳ ゴシック" w:hAnsi="ＭＳ ゴシック"/>
          <w:sz w:val="24"/>
          <w:szCs w:val="24"/>
        </w:rPr>
      </w:pPr>
    </w:p>
    <w:p w14:paraId="7C407D7A" w14:textId="7ABDE0F9" w:rsidR="000946CF" w:rsidRPr="008116EF" w:rsidRDefault="000946CF" w:rsidP="00DE693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8116EF">
        <w:rPr>
          <w:rFonts w:ascii="ＭＳ ゴシック" w:eastAsia="ＭＳ ゴシック" w:hAnsi="ＭＳ ゴシック"/>
          <w:sz w:val="24"/>
          <w:szCs w:val="24"/>
        </w:rPr>
        <w:t>一般競争入札を実施した場合、参加する意思を有する方は、</w:t>
      </w:r>
      <w:r w:rsidRPr="008116EF">
        <w:rPr>
          <w:rFonts w:ascii="ＭＳ ゴシック" w:eastAsia="ＭＳ ゴシック" w:hAnsi="ＭＳ ゴシック" w:hint="eastAsia"/>
          <w:sz w:val="24"/>
          <w:szCs w:val="24"/>
        </w:rPr>
        <w:t>別添</w:t>
      </w:r>
      <w:r w:rsidR="000C2803">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登録様式に記入の上</w:t>
      </w:r>
      <w:r w:rsidR="00793590">
        <w:rPr>
          <w:rFonts w:ascii="ＭＳ ゴシック" w:eastAsia="ＭＳ ゴシック" w:hAnsi="ＭＳ ゴシック"/>
          <w:sz w:val="24"/>
          <w:szCs w:val="24"/>
        </w:rPr>
        <w:t>、</w:t>
      </w:r>
      <w:r w:rsidR="007228A1">
        <w:rPr>
          <w:rFonts w:ascii="ＭＳ ゴシック" w:eastAsia="ＭＳ ゴシック" w:hAnsi="ＭＳ ゴシック" w:hint="eastAsia"/>
          <w:sz w:val="24"/>
          <w:szCs w:val="24"/>
        </w:rPr>
        <w:t>５</w:t>
      </w:r>
      <w:r w:rsidRPr="008116EF">
        <w:rPr>
          <w:rFonts w:ascii="ＭＳ ゴシック" w:eastAsia="ＭＳ ゴシック" w:hAnsi="ＭＳ ゴシック"/>
          <w:sz w:val="24"/>
          <w:szCs w:val="24"/>
        </w:rPr>
        <w:t>．提出先までご登録をお願いします。</w:t>
      </w:r>
    </w:p>
    <w:p w14:paraId="7C407D7B"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C" w14:textId="4A90C81C" w:rsidR="000946CF" w:rsidRPr="008116EF" w:rsidRDefault="00E93AB0">
      <w:pPr>
        <w:widowControl/>
        <w:spacing w:line="340" w:lineRule="exact"/>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１．事業内容　</w:t>
      </w:r>
    </w:p>
    <w:p w14:paraId="7C407D7D"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(1) 概要</w:t>
      </w:r>
    </w:p>
    <w:p w14:paraId="644D3AAA" w14:textId="77777777" w:rsidR="001B1455" w:rsidRPr="008116EF" w:rsidRDefault="001B1455" w:rsidP="001B1455">
      <w:pPr>
        <w:widowControl/>
        <w:spacing w:line="340" w:lineRule="exact"/>
        <w:ind w:leftChars="100" w:left="210" w:firstLineChars="100" w:firstLine="240"/>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別紙仕様書参照</w:t>
      </w:r>
    </w:p>
    <w:p w14:paraId="7C407D7F" w14:textId="77777777" w:rsidR="000946CF" w:rsidRPr="008116EF" w:rsidRDefault="000946CF">
      <w:pPr>
        <w:widowControl/>
        <w:spacing w:line="340" w:lineRule="exact"/>
        <w:jc w:val="left"/>
        <w:rPr>
          <w:rFonts w:ascii="ＭＳ ゴシック" w:eastAsia="ＭＳ ゴシック" w:hAnsi="ＭＳ ゴシック"/>
          <w:sz w:val="24"/>
          <w:szCs w:val="24"/>
          <w:lang w:eastAsia="zh-TW"/>
        </w:rPr>
      </w:pPr>
    </w:p>
    <w:p w14:paraId="7C407D80"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(2) 事業の具体的内容</w:t>
      </w:r>
    </w:p>
    <w:p w14:paraId="3290398F" w14:textId="77777777" w:rsidR="001B1455" w:rsidRPr="008116EF" w:rsidRDefault="001B1455" w:rsidP="001B1455">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w:t>
      </w:r>
    </w:p>
    <w:p w14:paraId="7C407D82"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(3) 事業期間</w:t>
      </w:r>
    </w:p>
    <w:p w14:paraId="7C407D84" w14:textId="134F1C36" w:rsidR="000946CF" w:rsidRPr="008116EF"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sidR="001B1455">
        <w:rPr>
          <w:rFonts w:ascii="ＭＳ ゴシック" w:eastAsia="ＭＳ ゴシック" w:hAnsi="ＭＳ ゴシック" w:hint="eastAsia"/>
          <w:sz w:val="24"/>
          <w:szCs w:val="24"/>
        </w:rPr>
        <w:t>契約締結日</w:t>
      </w:r>
      <w:r w:rsidR="001B1455" w:rsidRPr="008116EF">
        <w:rPr>
          <w:rFonts w:ascii="ＭＳ ゴシック" w:eastAsia="ＭＳ ゴシック" w:hAnsi="ＭＳ ゴシック" w:hint="eastAsia"/>
          <w:sz w:val="24"/>
          <w:szCs w:val="24"/>
        </w:rPr>
        <w:t>から</w:t>
      </w:r>
      <w:r w:rsidR="001B1455">
        <w:rPr>
          <w:rFonts w:ascii="ＭＳ ゴシック" w:eastAsia="ＭＳ ゴシック" w:hAnsi="ＭＳ ゴシック" w:hint="eastAsia"/>
          <w:sz w:val="24"/>
          <w:szCs w:val="24"/>
        </w:rPr>
        <w:t>令和</w:t>
      </w:r>
      <w:r w:rsidR="00BF19BA">
        <w:rPr>
          <w:rFonts w:ascii="ＭＳ ゴシック" w:eastAsia="ＭＳ ゴシック" w:hAnsi="ＭＳ ゴシック" w:hint="eastAsia"/>
          <w:sz w:val="24"/>
          <w:szCs w:val="24"/>
        </w:rPr>
        <w:t>８</w:t>
      </w:r>
      <w:r w:rsidR="001B1455" w:rsidRPr="008116EF">
        <w:rPr>
          <w:rFonts w:ascii="ＭＳ ゴシック" w:eastAsia="ＭＳ ゴシック" w:hAnsi="ＭＳ ゴシック" w:hint="eastAsia"/>
          <w:sz w:val="24"/>
          <w:szCs w:val="24"/>
        </w:rPr>
        <w:t>年</w:t>
      </w:r>
      <w:r w:rsidR="001B1455">
        <w:rPr>
          <w:rFonts w:ascii="ＭＳ ゴシック" w:eastAsia="ＭＳ ゴシック" w:hAnsi="ＭＳ ゴシック" w:hint="eastAsia"/>
          <w:sz w:val="24"/>
          <w:szCs w:val="24"/>
        </w:rPr>
        <w:t>３</w:t>
      </w:r>
      <w:r w:rsidR="001B1455" w:rsidRPr="008116EF">
        <w:rPr>
          <w:rFonts w:ascii="ＭＳ ゴシック" w:eastAsia="ＭＳ ゴシック" w:hAnsi="ＭＳ ゴシック" w:hint="eastAsia"/>
          <w:sz w:val="24"/>
          <w:szCs w:val="24"/>
        </w:rPr>
        <w:t>月</w:t>
      </w:r>
      <w:r w:rsidR="008249D7">
        <w:rPr>
          <w:rFonts w:ascii="ＭＳ ゴシック" w:eastAsia="ＭＳ ゴシック" w:hAnsi="ＭＳ ゴシック" w:hint="eastAsia"/>
          <w:sz w:val="24"/>
          <w:szCs w:val="24"/>
        </w:rPr>
        <w:t>３１</w:t>
      </w:r>
      <w:r w:rsidR="001B1455" w:rsidRPr="008116EF">
        <w:rPr>
          <w:rFonts w:ascii="ＭＳ ゴシック" w:eastAsia="ＭＳ ゴシック" w:hAnsi="ＭＳ ゴシック" w:hint="eastAsia"/>
          <w:sz w:val="24"/>
          <w:szCs w:val="24"/>
        </w:rPr>
        <w:t>日まで（予定）</w:t>
      </w:r>
    </w:p>
    <w:p w14:paraId="7C407D85" w14:textId="77777777"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p>
    <w:p w14:paraId="7C407D86"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(4) 事業実施条件</w:t>
      </w:r>
    </w:p>
    <w:p w14:paraId="378FA8EF" w14:textId="77777777" w:rsidR="001B1455" w:rsidRDefault="001B1455" w:rsidP="001B1455">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52A1">
        <w:rPr>
          <w:rFonts w:ascii="ＭＳ ゴシック" w:eastAsia="ＭＳ ゴシック" w:hAnsi="ＭＳ ゴシック" w:hint="eastAsia"/>
          <w:sz w:val="24"/>
          <w:szCs w:val="24"/>
        </w:rPr>
        <w:t>当該委託調査事業は、以下の要件を満たす事業者であることが事業遂行</w:t>
      </w:r>
    </w:p>
    <w:p w14:paraId="1D50A0D5" w14:textId="77777777" w:rsidR="001B1455" w:rsidRPr="00E952A1" w:rsidRDefault="001B1455" w:rsidP="001B1455">
      <w:pPr>
        <w:widowControl/>
        <w:ind w:leftChars="100" w:left="210" w:firstLineChars="200" w:firstLine="48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上必要。</w:t>
      </w:r>
    </w:p>
    <w:p w14:paraId="1243F6A3" w14:textId="3AB0ECDF" w:rsidR="00F944AF" w:rsidRDefault="008C5B6A" w:rsidP="008C5B6A">
      <w:pPr>
        <w:widowControl/>
        <w:ind w:leftChars="214" w:left="689"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F944AF">
        <w:rPr>
          <w:rFonts w:ascii="ＭＳ ゴシック" w:eastAsia="ＭＳ ゴシック" w:hAnsi="ＭＳ ゴシック" w:hint="eastAsia"/>
          <w:sz w:val="24"/>
          <w:szCs w:val="24"/>
        </w:rPr>
        <w:t>報告</w:t>
      </w:r>
      <w:r w:rsidR="008249D7">
        <w:rPr>
          <w:rFonts w:ascii="ＭＳ ゴシック" w:eastAsia="ＭＳ ゴシック" w:hAnsi="ＭＳ ゴシック" w:hint="eastAsia"/>
          <w:sz w:val="24"/>
          <w:szCs w:val="24"/>
        </w:rPr>
        <w:t>徴収</w:t>
      </w:r>
      <w:r w:rsidR="00F944AF">
        <w:rPr>
          <w:rFonts w:ascii="ＭＳ ゴシック" w:eastAsia="ＭＳ ゴシック" w:hAnsi="ＭＳ ゴシック" w:hint="eastAsia"/>
          <w:sz w:val="24"/>
          <w:szCs w:val="24"/>
        </w:rPr>
        <w:t>の発出、督促を含めた提出管理、結果集計等の報告徴収に係る一連の作業に加えて、報告徴収への記入等に関する事業者からの問合せ対応や徴収内容の分析・評価といった高度な知見・経験を有すること。</w:t>
      </w:r>
    </w:p>
    <w:p w14:paraId="74F8136F" w14:textId="225C2896" w:rsidR="00C908A9" w:rsidRPr="00E952A1" w:rsidRDefault="00F944AF" w:rsidP="008C5B6A">
      <w:pPr>
        <w:widowControl/>
        <w:ind w:leftChars="214" w:left="689"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908A9" w:rsidRPr="00E952A1">
        <w:rPr>
          <w:rFonts w:ascii="ＭＳ ゴシック" w:eastAsia="ＭＳ ゴシック" w:hAnsi="ＭＳ ゴシック" w:hint="eastAsia"/>
          <w:sz w:val="24"/>
          <w:szCs w:val="24"/>
        </w:rPr>
        <w:t>調査実施期間約</w:t>
      </w:r>
      <w:r w:rsidR="001400B4">
        <w:rPr>
          <w:rFonts w:ascii="ＭＳ ゴシック" w:eastAsia="ＭＳ ゴシック" w:hAnsi="ＭＳ ゴシック" w:hint="eastAsia"/>
          <w:sz w:val="24"/>
          <w:szCs w:val="24"/>
        </w:rPr>
        <w:t>５</w:t>
      </w:r>
      <w:r w:rsidR="00C908A9" w:rsidRPr="00E952A1">
        <w:rPr>
          <w:rFonts w:ascii="ＭＳ ゴシック" w:eastAsia="ＭＳ ゴシック" w:hAnsi="ＭＳ ゴシック" w:hint="eastAsia"/>
          <w:sz w:val="24"/>
          <w:szCs w:val="24"/>
        </w:rPr>
        <w:t>か月</w:t>
      </w:r>
      <w:r w:rsidR="001400B4">
        <w:rPr>
          <w:rFonts w:ascii="ＭＳ ゴシック" w:eastAsia="ＭＳ ゴシック" w:hAnsi="ＭＳ ゴシック" w:hint="eastAsia"/>
          <w:sz w:val="24"/>
          <w:szCs w:val="24"/>
        </w:rPr>
        <w:t>（</w:t>
      </w:r>
      <w:r w:rsidR="00B73D1C">
        <w:rPr>
          <w:rFonts w:ascii="ＭＳ ゴシック" w:eastAsia="ＭＳ ゴシック" w:hAnsi="ＭＳ ゴシック" w:hint="eastAsia"/>
          <w:sz w:val="24"/>
          <w:szCs w:val="24"/>
        </w:rPr>
        <w:t>９</w:t>
      </w:r>
      <w:r w:rsidR="001400B4">
        <w:rPr>
          <w:rFonts w:ascii="ＭＳ ゴシック" w:eastAsia="ＭＳ ゴシック" w:hAnsi="ＭＳ ゴシック" w:hint="eastAsia"/>
          <w:sz w:val="24"/>
          <w:szCs w:val="24"/>
        </w:rPr>
        <w:t>月～</w:t>
      </w:r>
      <w:r w:rsidR="00B73D1C">
        <w:rPr>
          <w:rFonts w:ascii="ＭＳ ゴシック" w:eastAsia="ＭＳ ゴシック" w:hAnsi="ＭＳ ゴシック" w:hint="eastAsia"/>
          <w:sz w:val="24"/>
          <w:szCs w:val="24"/>
        </w:rPr>
        <w:t>１</w:t>
      </w:r>
      <w:r w:rsidR="001400B4">
        <w:rPr>
          <w:rFonts w:ascii="ＭＳ ゴシック" w:eastAsia="ＭＳ ゴシック" w:hAnsi="ＭＳ ゴシック" w:hint="eastAsia"/>
          <w:sz w:val="24"/>
          <w:szCs w:val="24"/>
        </w:rPr>
        <w:t>月）</w:t>
      </w:r>
      <w:r w:rsidR="00C908A9" w:rsidRPr="00E952A1">
        <w:rPr>
          <w:rFonts w:ascii="ＭＳ ゴシック" w:eastAsia="ＭＳ ゴシック" w:hAnsi="ＭＳ ゴシック" w:hint="eastAsia"/>
          <w:sz w:val="24"/>
          <w:szCs w:val="24"/>
        </w:rPr>
        <w:t>で全国約</w:t>
      </w:r>
      <w:r w:rsidR="00BF19BA">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5</w:t>
      </w:r>
      <w:r w:rsidR="00C908A9" w:rsidRPr="00E952A1">
        <w:rPr>
          <w:rFonts w:ascii="ＭＳ ゴシック" w:eastAsia="ＭＳ ゴシック" w:hAnsi="ＭＳ ゴシック" w:hint="eastAsia"/>
          <w:sz w:val="24"/>
          <w:szCs w:val="24"/>
        </w:rPr>
        <w:t>0</w:t>
      </w:r>
      <w:r w:rsidR="00C908A9">
        <w:rPr>
          <w:rFonts w:ascii="ＭＳ ゴシック" w:eastAsia="ＭＳ ゴシック" w:hAnsi="ＭＳ ゴシック" w:hint="eastAsia"/>
          <w:sz w:val="24"/>
          <w:szCs w:val="24"/>
        </w:rPr>
        <w:t>か所の工場等の調査</w:t>
      </w:r>
      <w:r w:rsidR="00D51AD4" w:rsidRPr="00D51AD4">
        <w:rPr>
          <w:rFonts w:ascii="ＭＳ ゴシック" w:eastAsia="ＭＳ ゴシック" w:hAnsi="ＭＳ ゴシック" w:hint="eastAsia"/>
          <w:sz w:val="24"/>
          <w:szCs w:val="24"/>
        </w:rPr>
        <w:t>、非化石転換の優良な特定事業者等への約20件のヒアリング</w:t>
      </w:r>
      <w:r w:rsidR="009F691E">
        <w:rPr>
          <w:rFonts w:ascii="ＭＳ ゴシック" w:eastAsia="ＭＳ ゴシック" w:hAnsi="ＭＳ ゴシック" w:hint="eastAsia"/>
          <w:sz w:val="24"/>
          <w:szCs w:val="24"/>
        </w:rPr>
        <w:t>における効果等の検証</w:t>
      </w:r>
      <w:r w:rsidR="00C908A9">
        <w:rPr>
          <w:rFonts w:ascii="ＭＳ ゴシック" w:eastAsia="ＭＳ ゴシック" w:hAnsi="ＭＳ ゴシック" w:hint="eastAsia"/>
          <w:sz w:val="24"/>
          <w:szCs w:val="24"/>
        </w:rPr>
        <w:t>が可能であること。</w:t>
      </w:r>
      <w:r w:rsidR="008C5B6A">
        <w:rPr>
          <w:rFonts w:ascii="ＭＳ ゴシック" w:eastAsia="ＭＳ ゴシック" w:hAnsi="ＭＳ ゴシック" w:hint="eastAsia"/>
          <w:sz w:val="24"/>
          <w:szCs w:val="24"/>
        </w:rPr>
        <w:t>なお、上記</w:t>
      </w:r>
      <w:r w:rsidR="00BF19BA">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5</w:t>
      </w:r>
      <w:r w:rsidR="00FE782A">
        <w:rPr>
          <w:rFonts w:ascii="ＭＳ ゴシック" w:eastAsia="ＭＳ ゴシック" w:hAnsi="ＭＳ ゴシック" w:hint="eastAsia"/>
          <w:sz w:val="24"/>
          <w:szCs w:val="24"/>
        </w:rPr>
        <w:t>0か所の</w:t>
      </w:r>
      <w:r w:rsidR="008C5B6A">
        <w:rPr>
          <w:rFonts w:ascii="ＭＳ ゴシック" w:eastAsia="ＭＳ ゴシック" w:hAnsi="ＭＳ ゴシック" w:hint="eastAsia"/>
          <w:sz w:val="24"/>
          <w:szCs w:val="24"/>
        </w:rPr>
        <w:t>「調査」には、①</w:t>
      </w:r>
      <w:r>
        <w:rPr>
          <w:rFonts w:ascii="ＭＳ ゴシック" w:eastAsia="ＭＳ ゴシック" w:hAnsi="ＭＳ ゴシック" w:hint="eastAsia"/>
          <w:sz w:val="24"/>
          <w:szCs w:val="24"/>
        </w:rPr>
        <w:t>報告徴収結果や</w:t>
      </w:r>
      <w:r w:rsidR="008C5B6A">
        <w:rPr>
          <w:rFonts w:ascii="ＭＳ ゴシック" w:eastAsia="ＭＳ ゴシック" w:hAnsi="ＭＳ ゴシック" w:hint="eastAsia"/>
          <w:sz w:val="24"/>
          <w:szCs w:val="24"/>
        </w:rPr>
        <w:t>選定基準に基づく調査対象者の選定、</w:t>
      </w:r>
      <w:r w:rsidR="00C908A9" w:rsidRPr="00B565F6">
        <w:rPr>
          <w:rFonts w:ascii="ＭＳ ゴシック" w:eastAsia="ＭＳ ゴシック" w:hAnsi="ＭＳ ゴシック" w:hint="eastAsia"/>
          <w:sz w:val="24"/>
          <w:szCs w:val="24"/>
        </w:rPr>
        <w:t>②現地</w:t>
      </w:r>
      <w:r w:rsidR="00C908A9">
        <w:rPr>
          <w:rFonts w:ascii="ＭＳ ゴシック" w:eastAsia="ＭＳ ゴシック" w:hAnsi="ＭＳ ゴシック" w:hint="eastAsia"/>
          <w:sz w:val="24"/>
          <w:szCs w:val="24"/>
        </w:rPr>
        <w:t>調査</w:t>
      </w:r>
      <w:r w:rsidR="00C908A9" w:rsidRPr="00B565F6">
        <w:rPr>
          <w:rFonts w:ascii="ＭＳ ゴシック" w:eastAsia="ＭＳ ゴシック" w:hAnsi="ＭＳ ゴシック" w:hint="eastAsia"/>
          <w:sz w:val="24"/>
          <w:szCs w:val="24"/>
        </w:rPr>
        <w:t>、③</w:t>
      </w:r>
      <w:r w:rsidR="00C908A9">
        <w:rPr>
          <w:rFonts w:ascii="ＭＳ ゴシック" w:eastAsia="ＭＳ ゴシック" w:hAnsi="ＭＳ ゴシック" w:hint="eastAsia"/>
          <w:sz w:val="24"/>
          <w:szCs w:val="24"/>
        </w:rPr>
        <w:t>調査</w:t>
      </w:r>
      <w:r w:rsidR="00C908A9" w:rsidRPr="00B565F6">
        <w:rPr>
          <w:rFonts w:ascii="ＭＳ ゴシック" w:eastAsia="ＭＳ ゴシック" w:hAnsi="ＭＳ ゴシック" w:hint="eastAsia"/>
          <w:sz w:val="24"/>
          <w:szCs w:val="24"/>
        </w:rPr>
        <w:t>結果に基づく分析</w:t>
      </w:r>
      <w:r w:rsidR="00C908A9">
        <w:rPr>
          <w:rFonts w:ascii="ＭＳ ゴシック" w:eastAsia="ＭＳ ゴシック" w:hAnsi="ＭＳ ゴシック" w:hint="eastAsia"/>
          <w:sz w:val="24"/>
          <w:szCs w:val="24"/>
        </w:rPr>
        <w:t>・評価</w:t>
      </w:r>
      <w:r w:rsidR="00C908A9" w:rsidRPr="00B565F6">
        <w:rPr>
          <w:rFonts w:ascii="ＭＳ ゴシック" w:eastAsia="ＭＳ ゴシック" w:hAnsi="ＭＳ ゴシック" w:hint="eastAsia"/>
          <w:sz w:val="24"/>
          <w:szCs w:val="24"/>
        </w:rPr>
        <w:t>、</w:t>
      </w:r>
      <w:r w:rsidR="00C908A9">
        <w:rPr>
          <w:rFonts w:ascii="ＭＳ ゴシック" w:eastAsia="ＭＳ ゴシック" w:hAnsi="ＭＳ ゴシック" w:hint="eastAsia"/>
          <w:sz w:val="24"/>
          <w:szCs w:val="24"/>
        </w:rPr>
        <w:t>及び④調査対象工場等</w:t>
      </w:r>
      <w:r w:rsidR="00C908A9" w:rsidRPr="00B565F6">
        <w:rPr>
          <w:rFonts w:ascii="ＭＳ ゴシック" w:eastAsia="ＭＳ ゴシック" w:hAnsi="ＭＳ ゴシック" w:hint="eastAsia"/>
          <w:sz w:val="24"/>
          <w:szCs w:val="24"/>
        </w:rPr>
        <w:t>への</w:t>
      </w:r>
      <w:r w:rsidR="00C908A9">
        <w:rPr>
          <w:rFonts w:ascii="ＭＳ ゴシック" w:eastAsia="ＭＳ ゴシック" w:hAnsi="ＭＳ ゴシック" w:hint="eastAsia"/>
          <w:sz w:val="24"/>
          <w:szCs w:val="24"/>
        </w:rPr>
        <w:t>工場等判断基準（※１）の遵守状況に関する評価や原単位の改善に関する</w:t>
      </w:r>
      <w:r w:rsidR="00C908A9" w:rsidRPr="00B565F6">
        <w:rPr>
          <w:rFonts w:ascii="ＭＳ ゴシック" w:eastAsia="ＭＳ ゴシック" w:hAnsi="ＭＳ ゴシック" w:hint="eastAsia"/>
          <w:sz w:val="24"/>
          <w:szCs w:val="24"/>
        </w:rPr>
        <w:t>フィードバック</w:t>
      </w:r>
      <w:r w:rsidR="001400B4">
        <w:rPr>
          <w:rFonts w:ascii="ＭＳ ゴシック" w:eastAsia="ＭＳ ゴシック" w:hAnsi="ＭＳ ゴシック" w:hint="eastAsia"/>
          <w:sz w:val="24"/>
          <w:szCs w:val="24"/>
        </w:rPr>
        <w:t>まで、一連の工程を含む。</w:t>
      </w:r>
    </w:p>
    <w:p w14:paraId="00189E43" w14:textId="12D04486" w:rsidR="00C908A9" w:rsidRPr="001400B4" w:rsidRDefault="00C908A9" w:rsidP="001400B4">
      <w:pPr>
        <w:widowControl/>
        <w:ind w:leftChars="200" w:left="660"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〇調査を実施する調査員については、エネルギー管理士もしくはそれと同等以上の知見・経験を有し、</w:t>
      </w:r>
      <w:r>
        <w:rPr>
          <w:rFonts w:ascii="ＭＳ ゴシック" w:eastAsia="ＭＳ ゴシック" w:hAnsi="ＭＳ ゴシック" w:hint="eastAsia"/>
          <w:sz w:val="24"/>
          <w:szCs w:val="24"/>
        </w:rPr>
        <w:t>かつ、</w:t>
      </w:r>
      <w:r w:rsidRPr="00E952A1">
        <w:rPr>
          <w:rFonts w:ascii="ＭＳ ゴシック" w:eastAsia="ＭＳ ゴシック" w:hAnsi="ＭＳ ゴシック" w:hint="eastAsia"/>
          <w:sz w:val="24"/>
          <w:szCs w:val="24"/>
        </w:rPr>
        <w:t>工場等の省エネルギーに係る指導又は調査の豊富な経験を有し、調査対象となる工場等</w:t>
      </w:r>
      <w:r>
        <w:rPr>
          <w:rFonts w:ascii="ＭＳ ゴシック" w:eastAsia="ＭＳ ゴシック" w:hAnsi="ＭＳ ゴシック" w:hint="eastAsia"/>
          <w:sz w:val="24"/>
          <w:szCs w:val="24"/>
        </w:rPr>
        <w:t>（電気供給、熱供給、ガス供給及び製造業、</w:t>
      </w:r>
      <w:r w:rsidRPr="00BF249A">
        <w:rPr>
          <w:rFonts w:ascii="ＭＳ ゴシック" w:eastAsia="ＭＳ ゴシック" w:hAnsi="ＭＳ ゴシック" w:hint="eastAsia"/>
          <w:color w:val="000000" w:themeColor="text1"/>
          <w:sz w:val="24"/>
          <w:szCs w:val="24"/>
        </w:rPr>
        <w:t>小売業、ビル、ホテル</w:t>
      </w:r>
      <w:r>
        <w:rPr>
          <w:rFonts w:ascii="ＭＳ ゴシック" w:eastAsia="ＭＳ ゴシック" w:hAnsi="ＭＳ ゴシック" w:hint="eastAsia"/>
          <w:sz w:val="24"/>
          <w:szCs w:val="24"/>
        </w:rPr>
        <w:t>等といった多様な業態を含む）</w:t>
      </w:r>
      <w:r w:rsidRPr="00E952A1">
        <w:rPr>
          <w:rFonts w:ascii="ＭＳ ゴシック" w:eastAsia="ＭＳ ゴシック" w:hAnsi="ＭＳ ゴシック" w:hint="eastAsia"/>
          <w:sz w:val="24"/>
          <w:szCs w:val="24"/>
        </w:rPr>
        <w:t>の事業内容や</w:t>
      </w:r>
      <w:r>
        <w:rPr>
          <w:rFonts w:ascii="ＭＳ ゴシック" w:eastAsia="ＭＳ ゴシック" w:hAnsi="ＭＳ ゴシック" w:hint="eastAsia"/>
          <w:sz w:val="24"/>
          <w:szCs w:val="24"/>
        </w:rPr>
        <w:t>使用設備及び</w:t>
      </w:r>
      <w:r w:rsidRPr="00E952A1">
        <w:rPr>
          <w:rFonts w:ascii="ＭＳ ゴシック" w:eastAsia="ＭＳ ゴシック" w:hAnsi="ＭＳ ゴシック" w:hint="eastAsia"/>
          <w:sz w:val="24"/>
          <w:szCs w:val="24"/>
        </w:rPr>
        <w:t>エネルギーの使用状況に精通している</w:t>
      </w:r>
      <w:r w:rsidR="00450BA5" w:rsidRPr="00450BA5">
        <w:rPr>
          <w:rFonts w:ascii="ＭＳ ゴシック" w:eastAsia="ＭＳ ゴシック" w:hAnsi="ＭＳ ゴシック" w:hint="eastAsia"/>
          <w:sz w:val="24"/>
          <w:szCs w:val="24"/>
        </w:rPr>
        <w:t>ことが求められる。</w:t>
      </w:r>
      <w:r w:rsidR="001400B4">
        <w:rPr>
          <w:rFonts w:ascii="ＭＳ ゴシック" w:eastAsia="ＭＳ ゴシック" w:hAnsi="ＭＳ ゴシック" w:hint="eastAsia"/>
          <w:sz w:val="24"/>
          <w:szCs w:val="24"/>
        </w:rPr>
        <w:t>また調査の評点結果によっては省エネ法に基づく</w:t>
      </w:r>
      <w:r w:rsidR="001400B4" w:rsidRPr="00E952A1">
        <w:rPr>
          <w:rFonts w:ascii="ＭＳ ゴシック" w:eastAsia="ＭＳ ゴシック" w:hAnsi="ＭＳ ゴシック" w:hint="eastAsia"/>
          <w:sz w:val="24"/>
          <w:szCs w:val="24"/>
        </w:rPr>
        <w:t>指導や立入検査の対象となりうることから、</w:t>
      </w:r>
      <w:r w:rsidR="00B71D80" w:rsidRPr="00B71D80">
        <w:rPr>
          <w:rFonts w:ascii="ＭＳ ゴシック" w:eastAsia="ＭＳ ゴシック" w:hAnsi="ＭＳ ゴシック" w:hint="eastAsia"/>
          <w:sz w:val="24"/>
          <w:szCs w:val="24"/>
        </w:rPr>
        <w:t>本事業を実施するにあたり、</w:t>
      </w:r>
      <w:r w:rsidR="00B87E7A">
        <w:rPr>
          <w:rFonts w:ascii="ＭＳ ゴシック" w:eastAsia="ＭＳ ゴシック" w:hAnsi="ＭＳ ゴシック" w:hint="eastAsia"/>
          <w:sz w:val="24"/>
          <w:szCs w:val="24"/>
        </w:rPr>
        <w:t>こ</w:t>
      </w:r>
      <w:r w:rsidR="00B87E7A" w:rsidRPr="00B87E7A">
        <w:rPr>
          <w:rFonts w:ascii="ＭＳ ゴシック" w:eastAsia="ＭＳ ゴシック" w:hAnsi="ＭＳ ゴシック" w:hint="eastAsia"/>
          <w:sz w:val="24"/>
          <w:szCs w:val="24"/>
        </w:rPr>
        <w:t>れらの専門的な知見</w:t>
      </w:r>
      <w:r w:rsidR="00B87E7A">
        <w:rPr>
          <w:rFonts w:ascii="ＭＳ ゴシック" w:eastAsia="ＭＳ ゴシック" w:hAnsi="ＭＳ ゴシック" w:hint="eastAsia"/>
          <w:sz w:val="24"/>
          <w:szCs w:val="24"/>
        </w:rPr>
        <w:t>を有すること</w:t>
      </w:r>
      <w:r w:rsidR="001400B4" w:rsidRPr="00E952A1">
        <w:rPr>
          <w:rFonts w:ascii="ＭＳ ゴシック" w:eastAsia="ＭＳ ゴシック" w:hAnsi="ＭＳ ゴシック" w:hint="eastAsia"/>
          <w:sz w:val="24"/>
          <w:szCs w:val="24"/>
        </w:rPr>
        <w:t>。</w:t>
      </w:r>
    </w:p>
    <w:p w14:paraId="0B489BB7" w14:textId="30FB604F" w:rsidR="00C908A9" w:rsidRDefault="00C908A9" w:rsidP="00ED3B90">
      <w:pPr>
        <w:widowControl/>
        <w:ind w:leftChars="200" w:left="660"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〇工場等現地調査は、当該事業者の競争の源泉たる機密性の高い技術に触れうることとなるため、本調査を円滑かつ確実に行うため、公益性の高い機関であること。</w:t>
      </w:r>
    </w:p>
    <w:p w14:paraId="2712CBDE" w14:textId="017AF651" w:rsidR="007B5D4D" w:rsidRPr="007B5D4D" w:rsidRDefault="007B5D4D" w:rsidP="007B5D4D">
      <w:pPr>
        <w:widowControl/>
        <w:ind w:leftChars="214" w:left="689"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0" w:name="_Hlk160480122"/>
      <w:r>
        <w:rPr>
          <w:rFonts w:ascii="ＭＳ ゴシック" w:eastAsia="ＭＳ ゴシック" w:hAnsi="ＭＳ ゴシック" w:hint="eastAsia"/>
          <w:sz w:val="24"/>
          <w:szCs w:val="24"/>
        </w:rPr>
        <w:t>特定事業者から提出された報告徴収票を確認し、達成状況の評価分析を行い、工場等調査の調査対象者の選定まで行えること。</w:t>
      </w:r>
      <w:bookmarkEnd w:id="0"/>
    </w:p>
    <w:p w14:paraId="7B8A7EFD" w14:textId="77777777" w:rsidR="00C908A9" w:rsidRDefault="00C908A9" w:rsidP="00C908A9">
      <w:pPr>
        <w:widowControl/>
        <w:jc w:val="left"/>
        <w:rPr>
          <w:rFonts w:ascii="ＭＳ ゴシック" w:eastAsia="ＭＳ ゴシック" w:hAnsi="ＭＳ ゴシック"/>
          <w:sz w:val="24"/>
          <w:szCs w:val="24"/>
        </w:rPr>
      </w:pPr>
    </w:p>
    <w:p w14:paraId="0B36A301" w14:textId="77777777" w:rsidR="00C908A9" w:rsidRPr="00E952A1" w:rsidRDefault="00C908A9" w:rsidP="00C908A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【参考情報】</w:t>
      </w:r>
    </w:p>
    <w:p w14:paraId="4A1810D7" w14:textId="122362D7" w:rsidR="00C908A9" w:rsidRPr="008C5B6A" w:rsidRDefault="008E2162" w:rsidP="00C908A9">
      <w:pPr>
        <w:widowControl/>
        <w:jc w:val="left"/>
        <w:rPr>
          <w:rFonts w:ascii="ＭＳ ゴシック" w:eastAsia="ＭＳ ゴシック" w:hAnsi="ＭＳ ゴシック"/>
          <w:color w:val="FF0000"/>
          <w:sz w:val="24"/>
          <w:szCs w:val="24"/>
        </w:rPr>
      </w:pPr>
      <w:r w:rsidRPr="008E2162">
        <w:rPr>
          <w:rFonts w:ascii="ＭＳ ゴシック" w:eastAsia="ＭＳ ゴシック" w:hAnsi="ＭＳ ゴシック" w:hint="eastAsia"/>
          <w:sz w:val="24"/>
          <w:szCs w:val="24"/>
        </w:rPr>
        <w:t>※１工場等判断基準は下記</w:t>
      </w:r>
      <w:r w:rsidR="00C908A9" w:rsidRPr="008E2162">
        <w:rPr>
          <w:rFonts w:ascii="ＭＳ ゴシック" w:eastAsia="ＭＳ ゴシック" w:hAnsi="ＭＳ ゴシック" w:hint="eastAsia"/>
          <w:sz w:val="24"/>
          <w:szCs w:val="24"/>
        </w:rPr>
        <w:t>URL参照のこと。</w:t>
      </w:r>
    </w:p>
    <w:p w14:paraId="6631396D" w14:textId="6384FE31" w:rsidR="007E5494" w:rsidRDefault="00ED7DF1" w:rsidP="00ED3B90">
      <w:pPr>
        <w:widowControl/>
        <w:ind w:leftChars="200" w:left="420"/>
        <w:jc w:val="left"/>
        <w:rPr>
          <w:sz w:val="22"/>
          <w:szCs w:val="24"/>
        </w:rPr>
      </w:pPr>
      <w:hyperlink r:id="rId11" w:history="1">
        <w:r w:rsidR="00ED3B90" w:rsidRPr="0009074B">
          <w:rPr>
            <w:rStyle w:val="af8"/>
            <w:rFonts w:hint="eastAsia"/>
            <w:sz w:val="22"/>
            <w:szCs w:val="24"/>
          </w:rPr>
          <w:t>h</w:t>
        </w:r>
        <w:r w:rsidR="00ED3B90" w:rsidRPr="0009074B">
          <w:rPr>
            <w:rStyle w:val="af8"/>
            <w:sz w:val="22"/>
            <w:szCs w:val="24"/>
          </w:rPr>
          <w:t>ttps://www.enecho.meti.go.jp/category/saving_and_new/saving/enterprise/overview/laws/data/pdf_001.pdf</w:t>
        </w:r>
      </w:hyperlink>
    </w:p>
    <w:p w14:paraId="33D22047" w14:textId="77777777" w:rsidR="00ED3B90" w:rsidRPr="00ED3B90" w:rsidRDefault="00ED3B90" w:rsidP="00ED3B90">
      <w:pPr>
        <w:widowControl/>
        <w:jc w:val="left"/>
        <w:rPr>
          <w:rFonts w:ascii="ＭＳ ゴシック" w:eastAsia="ＭＳ ゴシック" w:hAnsi="ＭＳ ゴシック"/>
          <w:sz w:val="24"/>
          <w:szCs w:val="24"/>
        </w:rPr>
      </w:pPr>
    </w:p>
    <w:p w14:paraId="1D7820BB" w14:textId="77777777" w:rsidR="00E93AB0" w:rsidRDefault="000946CF" w:rsidP="00E93AB0">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71B6D923" w14:textId="3CB3C087" w:rsidR="00355D8F" w:rsidRPr="00E93AB0" w:rsidRDefault="000946CF" w:rsidP="00E93AB0">
      <w:pPr>
        <w:widowControl/>
        <w:jc w:val="left"/>
        <w:rPr>
          <w:rFonts w:ascii="ＭＳ ゴシック" w:eastAsia="ＭＳ ゴシック" w:hAnsi="ＭＳ ゴシック"/>
          <w:sz w:val="32"/>
          <w:szCs w:val="24"/>
        </w:rPr>
      </w:pPr>
      <w:r w:rsidRPr="00E93AB0">
        <w:rPr>
          <w:rFonts w:ascii="ＭＳ ゴシック" w:eastAsia="ＭＳ ゴシック" w:hAnsi="ＭＳ ゴシック" w:hint="eastAsia"/>
          <w:sz w:val="24"/>
        </w:rPr>
        <w:t xml:space="preserve">　</w:t>
      </w:r>
      <w:r w:rsidR="00355D8F" w:rsidRPr="00E93AB0">
        <w:rPr>
          <w:rFonts w:ascii="ＭＳ ゴシック" w:eastAsia="ＭＳ ゴシック" w:hAnsi="ＭＳ ゴシック" w:hint="eastAsia"/>
          <w:sz w:val="24"/>
        </w:rPr>
        <w:t>以下日時に「</w:t>
      </w:r>
      <w:r w:rsidR="00B73D1C">
        <w:rPr>
          <w:rFonts w:ascii="ＭＳ ゴシック" w:eastAsia="ＭＳ ゴシック" w:hAnsi="ＭＳ ゴシック" w:hint="eastAsia"/>
          <w:sz w:val="24"/>
        </w:rPr>
        <w:t>Microsoft</w:t>
      </w:r>
      <w:r w:rsidR="00B73D1C">
        <w:rPr>
          <w:rFonts w:ascii="ＭＳ ゴシック" w:eastAsia="ＭＳ ゴシック" w:hAnsi="ＭＳ ゴシック"/>
          <w:sz w:val="24"/>
        </w:rPr>
        <w:t xml:space="preserve"> </w:t>
      </w:r>
      <w:r w:rsidR="00B73D1C">
        <w:rPr>
          <w:rFonts w:ascii="ＭＳ ゴシック" w:eastAsia="ＭＳ ゴシック" w:hAnsi="ＭＳ ゴシック" w:hint="eastAsia"/>
          <w:sz w:val="24"/>
        </w:rPr>
        <w:t>Teams</w:t>
      </w:r>
      <w:r w:rsidR="00355D8F" w:rsidRPr="00E93AB0">
        <w:rPr>
          <w:rFonts w:ascii="ＭＳ ゴシック" w:eastAsia="ＭＳ ゴシック" w:hAnsi="ＭＳ ゴシック" w:hint="eastAsia"/>
          <w:sz w:val="24"/>
        </w:rPr>
        <w:t>」を用いて行うので、５．に対し</w:t>
      </w:r>
      <w:r w:rsidR="00BC195F">
        <w:rPr>
          <w:rFonts w:ascii="ＭＳ ゴシック" w:eastAsia="ＭＳ ゴシック" w:hAnsi="ＭＳ ゴシック" w:hint="eastAsia"/>
          <w:sz w:val="24"/>
        </w:rPr>
        <w:t>連絡先（社名、担当者氏名、電話番号、メールアドレス）を令和</w:t>
      </w:r>
      <w:r w:rsidR="00106256">
        <w:rPr>
          <w:rFonts w:ascii="ＭＳ ゴシック" w:eastAsia="ＭＳ ゴシック" w:hAnsi="ＭＳ ゴシック" w:hint="eastAsia"/>
          <w:sz w:val="24"/>
        </w:rPr>
        <w:t>７</w:t>
      </w:r>
      <w:r w:rsidR="00BC195F">
        <w:rPr>
          <w:rFonts w:ascii="ＭＳ ゴシック" w:eastAsia="ＭＳ ゴシック" w:hAnsi="ＭＳ ゴシック" w:hint="eastAsia"/>
          <w:sz w:val="24"/>
        </w:rPr>
        <w:t>年</w:t>
      </w:r>
      <w:r w:rsidR="005C3FEA">
        <w:rPr>
          <w:rFonts w:ascii="ＭＳ ゴシック" w:eastAsia="ＭＳ ゴシック" w:hAnsi="ＭＳ ゴシック" w:hint="eastAsia"/>
          <w:sz w:val="24"/>
        </w:rPr>
        <w:t>４</w:t>
      </w:r>
      <w:r w:rsidR="00BC195F">
        <w:rPr>
          <w:rFonts w:ascii="ＭＳ ゴシック" w:eastAsia="ＭＳ ゴシック" w:hAnsi="ＭＳ ゴシック" w:hint="eastAsia"/>
          <w:sz w:val="24"/>
        </w:rPr>
        <w:t>月</w:t>
      </w:r>
      <w:r w:rsidR="005C3FEA">
        <w:rPr>
          <w:rFonts w:ascii="ＭＳ ゴシック" w:eastAsia="ＭＳ ゴシック" w:hAnsi="ＭＳ ゴシック" w:hint="eastAsia"/>
          <w:sz w:val="24"/>
        </w:rPr>
        <w:t>７</w:t>
      </w:r>
      <w:r w:rsidR="00BC195F">
        <w:rPr>
          <w:rFonts w:ascii="ＭＳ ゴシック" w:eastAsia="ＭＳ ゴシック" w:hAnsi="ＭＳ ゴシック" w:hint="eastAsia"/>
          <w:sz w:val="24"/>
        </w:rPr>
        <w:t>日（</w:t>
      </w:r>
      <w:r w:rsidR="0033360A">
        <w:rPr>
          <w:rFonts w:ascii="ＭＳ ゴシック" w:eastAsia="ＭＳ ゴシック" w:hAnsi="ＭＳ ゴシック" w:hint="eastAsia"/>
          <w:sz w:val="24"/>
        </w:rPr>
        <w:t>月</w:t>
      </w:r>
      <w:r w:rsidR="00355D8F" w:rsidRPr="00E93AB0">
        <w:rPr>
          <w:rFonts w:ascii="ＭＳ ゴシック" w:eastAsia="ＭＳ ゴシック" w:hAnsi="ＭＳ ゴシック" w:hint="eastAsia"/>
          <w:sz w:val="24"/>
        </w:rPr>
        <w:t>）</w:t>
      </w:r>
      <w:r w:rsidR="00F944AF">
        <w:rPr>
          <w:rFonts w:ascii="ＭＳ ゴシック" w:eastAsia="ＭＳ ゴシック" w:hAnsi="ＭＳ ゴシック" w:hint="eastAsia"/>
          <w:sz w:val="24"/>
        </w:rPr>
        <w:t xml:space="preserve">　</w:t>
      </w:r>
      <w:r w:rsidR="0033360A">
        <w:rPr>
          <w:rFonts w:ascii="ＭＳ ゴシック" w:eastAsia="ＭＳ ゴシック" w:hAnsi="ＭＳ ゴシック" w:hint="eastAsia"/>
          <w:sz w:val="24"/>
        </w:rPr>
        <w:t>１７</w:t>
      </w:r>
      <w:r w:rsidR="00355D8F" w:rsidRPr="00E93AB0">
        <w:rPr>
          <w:rFonts w:ascii="ＭＳ ゴシック" w:eastAsia="ＭＳ ゴシック" w:hAnsi="ＭＳ ゴシック" w:hint="eastAsia"/>
          <w:sz w:val="24"/>
        </w:rPr>
        <w:t>時</w:t>
      </w:r>
      <w:r w:rsidR="00D6239A" w:rsidRPr="00E93AB0">
        <w:rPr>
          <w:rFonts w:ascii="ＭＳ ゴシック" w:eastAsia="ＭＳ ゴシック" w:hAnsi="ＭＳ ゴシック" w:hint="eastAsia"/>
          <w:sz w:val="24"/>
        </w:rPr>
        <w:t>００</w:t>
      </w:r>
      <w:r w:rsidR="00355D8F" w:rsidRPr="00E93AB0">
        <w:rPr>
          <w:rFonts w:ascii="ＭＳ ゴシック" w:eastAsia="ＭＳ ゴシック" w:hAnsi="ＭＳ ゴシック" w:hint="eastAsia"/>
          <w:sz w:val="24"/>
        </w:rPr>
        <w:t>分までに登録してください（事前にテスト連絡をさせていただく場合があります）。「</w:t>
      </w:r>
      <w:r w:rsidR="00B73D1C">
        <w:rPr>
          <w:rFonts w:ascii="ＭＳ ゴシック" w:eastAsia="ＭＳ ゴシック" w:hAnsi="ＭＳ ゴシック" w:hint="eastAsia"/>
          <w:sz w:val="24"/>
        </w:rPr>
        <w:t>Microsoft</w:t>
      </w:r>
      <w:r w:rsidR="00B73D1C">
        <w:rPr>
          <w:rFonts w:ascii="ＭＳ ゴシック" w:eastAsia="ＭＳ ゴシック" w:hAnsi="ＭＳ ゴシック"/>
          <w:sz w:val="24"/>
        </w:rPr>
        <w:t xml:space="preserve"> </w:t>
      </w:r>
      <w:r w:rsidR="00B73D1C">
        <w:rPr>
          <w:rFonts w:ascii="ＭＳ ゴシック" w:eastAsia="ＭＳ ゴシック" w:hAnsi="ＭＳ ゴシック" w:hint="eastAsia"/>
          <w:sz w:val="24"/>
        </w:rPr>
        <w:t>Teams</w:t>
      </w:r>
      <w:r w:rsidR="00355D8F" w:rsidRPr="00E93AB0">
        <w:rPr>
          <w:rFonts w:ascii="ＭＳ ゴシック" w:eastAsia="ＭＳ ゴシック" w:hAnsi="ＭＳ ゴシック" w:hint="eastAsia"/>
          <w:sz w:val="24"/>
        </w:rPr>
        <w:t>」が利用できない場合は、概要を共有するのでその旨を連絡するとともに連絡先を登録してください。</w:t>
      </w:r>
    </w:p>
    <w:p w14:paraId="7C407D8F" w14:textId="64B308B7" w:rsidR="000946CF" w:rsidRDefault="00BC195F" w:rsidP="00E93AB0">
      <w:pPr>
        <w:pStyle w:val="Web"/>
        <w:ind w:left="150"/>
        <w:rPr>
          <w:rFonts w:ascii="ＭＳ ゴシック" w:eastAsia="ＭＳ ゴシック" w:hAnsi="ＭＳ ゴシック"/>
          <w:lang w:eastAsia="zh-TW"/>
        </w:rPr>
      </w:pPr>
      <w:r>
        <w:rPr>
          <w:rFonts w:ascii="ＭＳ ゴシック" w:eastAsia="ＭＳ ゴシック" w:hAnsi="ＭＳ ゴシック" w:hint="eastAsia"/>
          <w:lang w:eastAsia="zh-TW"/>
        </w:rPr>
        <w:t>令和</w:t>
      </w:r>
      <w:r w:rsidR="00106256">
        <w:rPr>
          <w:rFonts w:ascii="ＭＳ ゴシック" w:eastAsia="ＭＳ ゴシック" w:hAnsi="ＭＳ ゴシック" w:hint="eastAsia"/>
        </w:rPr>
        <w:t>７</w:t>
      </w:r>
      <w:r>
        <w:rPr>
          <w:rFonts w:ascii="ＭＳ ゴシック" w:eastAsia="ＭＳ ゴシック" w:hAnsi="ＭＳ ゴシック" w:hint="eastAsia"/>
          <w:lang w:eastAsia="zh-TW"/>
        </w:rPr>
        <w:t>年</w:t>
      </w:r>
      <w:r w:rsidR="00106256">
        <w:rPr>
          <w:rFonts w:ascii="ＭＳ ゴシック" w:eastAsia="ＭＳ ゴシック" w:hAnsi="ＭＳ ゴシック" w:hint="eastAsia"/>
        </w:rPr>
        <w:t>４</w:t>
      </w:r>
      <w:r>
        <w:rPr>
          <w:rFonts w:ascii="ＭＳ ゴシック" w:eastAsia="ＭＳ ゴシック" w:hAnsi="ＭＳ ゴシック" w:hint="eastAsia"/>
          <w:lang w:eastAsia="zh-TW"/>
        </w:rPr>
        <w:t>月</w:t>
      </w:r>
      <w:r w:rsidR="002A3091">
        <w:rPr>
          <w:rFonts w:ascii="ＭＳ ゴシック" w:eastAsia="ＭＳ ゴシック" w:hAnsi="ＭＳ ゴシック" w:hint="eastAsia"/>
        </w:rPr>
        <w:t>８</w:t>
      </w:r>
      <w:r>
        <w:rPr>
          <w:rFonts w:ascii="ＭＳ ゴシック" w:eastAsia="ＭＳ ゴシック" w:hAnsi="ＭＳ ゴシック" w:hint="eastAsia"/>
          <w:lang w:eastAsia="zh-TW"/>
        </w:rPr>
        <w:t>日（</w:t>
      </w:r>
      <w:r w:rsidR="0033360A">
        <w:rPr>
          <w:rFonts w:ascii="ＭＳ ゴシック" w:eastAsia="ＭＳ ゴシック" w:hAnsi="ＭＳ ゴシック" w:hint="eastAsia"/>
        </w:rPr>
        <w:t>火</w:t>
      </w:r>
      <w:r w:rsidR="00355D8F" w:rsidRPr="00E93AB0">
        <w:rPr>
          <w:rFonts w:ascii="ＭＳ ゴシック" w:eastAsia="ＭＳ ゴシック" w:hAnsi="ＭＳ ゴシック" w:hint="eastAsia"/>
          <w:lang w:eastAsia="zh-TW"/>
        </w:rPr>
        <w:t>）</w:t>
      </w:r>
      <w:r w:rsidR="00F944AF">
        <w:rPr>
          <w:rFonts w:ascii="ＭＳ ゴシック" w:eastAsia="ＭＳ ゴシック" w:hAnsi="ＭＳ ゴシック" w:hint="eastAsia"/>
          <w:lang w:eastAsia="zh-TW"/>
        </w:rPr>
        <w:t xml:space="preserve">　</w:t>
      </w:r>
      <w:r w:rsidR="0033360A">
        <w:rPr>
          <w:rFonts w:ascii="ＭＳ ゴシック" w:eastAsia="ＭＳ ゴシック" w:hAnsi="ＭＳ ゴシック" w:hint="eastAsia"/>
        </w:rPr>
        <w:t>１４</w:t>
      </w:r>
      <w:r w:rsidR="00355D8F" w:rsidRPr="00E93AB0">
        <w:rPr>
          <w:rFonts w:ascii="ＭＳ ゴシック" w:eastAsia="ＭＳ ゴシック" w:hAnsi="ＭＳ ゴシック" w:hint="eastAsia"/>
          <w:lang w:eastAsia="zh-TW"/>
        </w:rPr>
        <w:t>時</w:t>
      </w:r>
      <w:r w:rsidR="00D6239A" w:rsidRPr="00E93AB0">
        <w:rPr>
          <w:rFonts w:ascii="ＭＳ ゴシック" w:eastAsia="ＭＳ ゴシック" w:hAnsi="ＭＳ ゴシック" w:hint="eastAsia"/>
          <w:lang w:eastAsia="zh-TW"/>
        </w:rPr>
        <w:t>００</w:t>
      </w:r>
      <w:r w:rsidR="00355D8F" w:rsidRPr="00E93AB0">
        <w:rPr>
          <w:rFonts w:ascii="ＭＳ ゴシック" w:eastAsia="ＭＳ ゴシック" w:hAnsi="ＭＳ ゴシック" w:hint="eastAsia"/>
          <w:lang w:eastAsia="zh-TW"/>
        </w:rPr>
        <w:t>分～</w:t>
      </w:r>
      <w:r w:rsidR="00DE6930">
        <w:rPr>
          <w:rFonts w:ascii="ＭＳ ゴシック" w:eastAsia="ＭＳ ゴシック" w:hAnsi="ＭＳ ゴシック" w:hint="eastAsia"/>
        </w:rPr>
        <w:t>１４</w:t>
      </w:r>
      <w:r w:rsidR="00355D8F" w:rsidRPr="00E93AB0">
        <w:rPr>
          <w:rFonts w:ascii="ＭＳ ゴシック" w:eastAsia="ＭＳ ゴシック" w:hAnsi="ＭＳ ゴシック" w:hint="eastAsia"/>
          <w:lang w:eastAsia="zh-TW"/>
        </w:rPr>
        <w:t>時</w:t>
      </w:r>
      <w:r w:rsidR="00D6239A" w:rsidRPr="00E93AB0">
        <w:rPr>
          <w:rFonts w:ascii="ＭＳ ゴシック" w:eastAsia="ＭＳ ゴシック" w:hAnsi="ＭＳ ゴシック" w:hint="eastAsia"/>
          <w:lang w:eastAsia="zh-TW"/>
        </w:rPr>
        <w:t>３０</w:t>
      </w:r>
      <w:r w:rsidR="00355D8F" w:rsidRPr="00E93AB0">
        <w:rPr>
          <w:rFonts w:ascii="ＭＳ ゴシック" w:eastAsia="ＭＳ ゴシック" w:hAnsi="ＭＳ ゴシック" w:hint="eastAsia"/>
          <w:lang w:eastAsia="zh-TW"/>
        </w:rPr>
        <w:t>分</w:t>
      </w:r>
    </w:p>
    <w:p w14:paraId="2A3BB80B" w14:textId="7FC5D2A5"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３．参加資格</w:t>
      </w:r>
    </w:p>
    <w:p w14:paraId="7625F4FC" w14:textId="7D68E4E3" w:rsidR="00D657B9" w:rsidRP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725C3E72" w14:textId="759E8B63" w:rsidR="00D657B9" w:rsidRDefault="00D657B9" w:rsidP="00D657B9">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01A3A0B0" w14:textId="04A68BCD" w:rsidR="00D657B9" w:rsidRDefault="00D657B9" w:rsidP="00ED3B90">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．留意事項</w:t>
      </w:r>
    </w:p>
    <w:p w14:paraId="7C407D91"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7C407D95"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158F926F" w14:textId="77777777" w:rsidR="007E5494" w:rsidRPr="007A037C" w:rsidRDefault="007E5494" w:rsidP="007E5494">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3FF1742E" w14:textId="77777777" w:rsidR="007E5494" w:rsidRPr="007A037C" w:rsidRDefault="007E5494" w:rsidP="007E5494">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2D02E9F8" w14:textId="77777777" w:rsidR="007E5494" w:rsidRDefault="007E5494" w:rsidP="007E5494">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3D6A017" w14:textId="77777777" w:rsidR="007E5494" w:rsidRPr="00A7001D" w:rsidRDefault="007E5494" w:rsidP="007E5494">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3BC879C2" w14:textId="77777777" w:rsidR="007E5494" w:rsidRPr="00A7001D" w:rsidRDefault="007E5494" w:rsidP="007E5494">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18E88B3D" w14:textId="77777777" w:rsidR="00456075" w:rsidRDefault="007E5494" w:rsidP="00456075">
      <w:pPr>
        <w:spacing w:line="269" w:lineRule="exact"/>
        <w:ind w:firstLineChars="200" w:firstLine="480"/>
        <w:rPr>
          <w:rFonts w:asciiTheme="majorEastAsia" w:eastAsiaTheme="majorEastAsia" w:hAnsiTheme="majorEastAsia"/>
          <w:sz w:val="24"/>
          <w:szCs w:val="24"/>
        </w:rPr>
      </w:pPr>
      <w:r w:rsidRPr="002E5AD9">
        <w:rPr>
          <w:rFonts w:ascii="ＭＳ 明朝" w:hAnsi="ＭＳ 明朝" w:hint="eastAsia"/>
          <w:sz w:val="24"/>
          <w:szCs w:val="24"/>
        </w:rPr>
        <w:t>・</w:t>
      </w:r>
      <w:r w:rsidR="00456075" w:rsidRPr="002E5AD9">
        <w:rPr>
          <w:rFonts w:asciiTheme="majorEastAsia" w:eastAsiaTheme="majorEastAsia" w:hAnsiTheme="majorEastAsia" w:hint="eastAsia"/>
          <w:sz w:val="24"/>
          <w:szCs w:val="24"/>
        </w:rPr>
        <w:t>事業内容の決定（実施手段・方法、対象者、スケジュール、実施体制、等）</w:t>
      </w:r>
    </w:p>
    <w:p w14:paraId="3FAA2C9D" w14:textId="77777777" w:rsidR="0075476A" w:rsidRDefault="0075476A" w:rsidP="0075476A">
      <w:pPr>
        <w:spacing w:line="269"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56075" w:rsidRPr="002E5AD9">
        <w:rPr>
          <w:rFonts w:asciiTheme="majorEastAsia" w:eastAsiaTheme="majorEastAsia" w:hAnsiTheme="majorEastAsia" w:hint="eastAsia"/>
          <w:sz w:val="24"/>
          <w:szCs w:val="24"/>
        </w:rPr>
        <w:t>再委託・外注先の業務執行管理（再委託・外注内容の決定、進捗状況の管</w:t>
      </w:r>
    </w:p>
    <w:p w14:paraId="24E73DB9" w14:textId="7E7E6843" w:rsidR="00456075" w:rsidRPr="002E5AD9" w:rsidRDefault="00456075" w:rsidP="0075476A">
      <w:pPr>
        <w:spacing w:line="269" w:lineRule="exact"/>
        <w:ind w:firstLineChars="300" w:firstLine="720"/>
        <w:rPr>
          <w:rFonts w:asciiTheme="majorEastAsia" w:eastAsiaTheme="majorEastAsia" w:hAnsiTheme="majorEastAsia"/>
          <w:sz w:val="24"/>
          <w:szCs w:val="24"/>
        </w:rPr>
      </w:pPr>
      <w:r w:rsidRPr="002E5AD9">
        <w:rPr>
          <w:rFonts w:asciiTheme="majorEastAsia" w:eastAsiaTheme="majorEastAsia" w:hAnsiTheme="majorEastAsia" w:hint="eastAsia"/>
          <w:sz w:val="24"/>
          <w:szCs w:val="24"/>
        </w:rPr>
        <w:t>理方法及び確認、成果及び結果のとりまとめ、等）</w:t>
      </w:r>
    </w:p>
    <w:p w14:paraId="56379981" w14:textId="77777777" w:rsidR="00456075" w:rsidRPr="002E5AD9" w:rsidRDefault="00456075" w:rsidP="00456075">
      <w:pPr>
        <w:spacing w:line="269" w:lineRule="exact"/>
        <w:ind w:firstLineChars="200" w:firstLine="480"/>
        <w:rPr>
          <w:rFonts w:asciiTheme="majorEastAsia" w:eastAsiaTheme="majorEastAsia" w:hAnsiTheme="majorEastAsia"/>
          <w:sz w:val="24"/>
          <w:szCs w:val="24"/>
        </w:rPr>
      </w:pPr>
      <w:r w:rsidRPr="002E5AD9">
        <w:rPr>
          <w:rFonts w:asciiTheme="majorEastAsia" w:eastAsiaTheme="majorEastAsia" w:hAnsiTheme="majorEastAsia" w:hint="eastAsia"/>
          <w:sz w:val="24"/>
          <w:szCs w:val="24"/>
        </w:rPr>
        <w:t>・報告書（構成及び作成、再委託・外注先の内容とりまとめ）</w:t>
      </w:r>
    </w:p>
    <w:p w14:paraId="51A6255C" w14:textId="65660E7E" w:rsidR="007E5494" w:rsidRPr="002E5AD9" w:rsidRDefault="00456075" w:rsidP="00ED3B90">
      <w:pPr>
        <w:spacing w:line="269" w:lineRule="exact"/>
        <w:ind w:firstLineChars="200" w:firstLine="480"/>
        <w:rPr>
          <w:rFonts w:asciiTheme="majorEastAsia" w:eastAsiaTheme="majorEastAsia" w:hAnsiTheme="majorEastAsia"/>
          <w:sz w:val="24"/>
          <w:szCs w:val="24"/>
        </w:rPr>
      </w:pPr>
      <w:r w:rsidRPr="002E5AD9">
        <w:rPr>
          <w:rFonts w:asciiTheme="majorEastAsia" w:eastAsiaTheme="majorEastAsia" w:hAnsiTheme="majorEastAsia" w:hint="eastAsia"/>
          <w:sz w:val="24"/>
          <w:szCs w:val="24"/>
        </w:rPr>
        <w:t>・その他、執行管理業務と想定する業務</w:t>
      </w:r>
    </w:p>
    <w:p w14:paraId="63F80D28" w14:textId="77777777" w:rsidR="000836DB" w:rsidRPr="002E5AD9" w:rsidRDefault="000836DB" w:rsidP="00ED3B90">
      <w:pPr>
        <w:spacing w:line="269" w:lineRule="exact"/>
        <w:ind w:firstLineChars="200" w:firstLine="480"/>
        <w:rPr>
          <w:rFonts w:ascii="ＭＳ 明朝" w:hAnsi="ＭＳ 明朝"/>
          <w:sz w:val="24"/>
          <w:szCs w:val="24"/>
        </w:rPr>
      </w:pPr>
    </w:p>
    <w:p w14:paraId="45B546E0" w14:textId="7883AFA8" w:rsidR="00456075" w:rsidRPr="007A037C" w:rsidRDefault="00456075" w:rsidP="00456075">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②総額に対する再委託の割合が５０％を超えないか。超える場合は、相当な理由があるか理由書の提出を求めます。なお提案書等において再委託費率が５０％を超える理由書</w:t>
      </w:r>
      <w:r w:rsidR="00DE6930">
        <w:rPr>
          <w:rFonts w:ascii="ＭＳ ゴシック" w:eastAsia="ＭＳ ゴシック" w:hAnsi="ＭＳ ゴシック" w:hint="eastAsia"/>
          <w:sz w:val="24"/>
          <w:szCs w:val="24"/>
        </w:rPr>
        <w:t>（別添２）</w:t>
      </w:r>
      <w:r w:rsidRPr="007A037C">
        <w:rPr>
          <w:rFonts w:ascii="ＭＳ ゴシック" w:eastAsia="ＭＳ ゴシック" w:hAnsi="ＭＳ ゴシック" w:hint="eastAsia"/>
          <w:sz w:val="24"/>
          <w:szCs w:val="24"/>
        </w:rPr>
        <w:t>を添付した場合は、経済産業省で再委託内容の適切性などの確認を行い、落札者に対して、契約締結までに履行体制を含め再委託内容の見直しを指示する場合があります。</w:t>
      </w:r>
    </w:p>
    <w:p w14:paraId="59F268B6" w14:textId="2C55AE75"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なお、本事業については、履行体制によっては再委託費率が高くなる傾向にある事業類型</w:t>
      </w:r>
      <w:r>
        <w:rPr>
          <w:rFonts w:ascii="ＭＳ ゴシック" w:eastAsia="ＭＳ ゴシック" w:hAnsi="ＭＳ ゴシック" w:hint="eastAsia"/>
          <w:sz w:val="24"/>
          <w:szCs w:val="24"/>
        </w:rPr>
        <w:t>Ⅱ</w:t>
      </w:r>
      <w:r w:rsidRPr="007A037C">
        <w:rPr>
          <w:rFonts w:ascii="ＭＳ ゴシック" w:eastAsia="ＭＳ ゴシック" w:hAnsi="ＭＳ ゴシック" w:hint="eastAsia"/>
          <w:sz w:val="24"/>
          <w:szCs w:val="24"/>
        </w:rPr>
        <w:t>（以下の事業類型Ⅰ～Ⅲ）に該当するものであり、履行体制の適切性についてはそれらを踏まえて判断します。</w:t>
      </w:r>
    </w:p>
    <w:p w14:paraId="43A7F871" w14:textId="77777777" w:rsidR="00D765FA" w:rsidRPr="007A037C" w:rsidRDefault="00D765FA" w:rsidP="00D765FA">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DF2D73A"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8378D30"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563017FE"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0E1555E6"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638D1E3C"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37CDE127" w14:textId="77777777" w:rsidR="00D765FA"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14239618" w14:textId="77777777" w:rsidR="000836DB" w:rsidRPr="007A037C" w:rsidRDefault="000836DB" w:rsidP="00D765FA">
      <w:pPr>
        <w:widowControl/>
        <w:ind w:leftChars="300" w:left="630" w:firstLineChars="100" w:firstLine="240"/>
        <w:jc w:val="left"/>
        <w:rPr>
          <w:rFonts w:ascii="ＭＳ ゴシック" w:eastAsia="ＭＳ ゴシック" w:hAnsi="ＭＳ ゴシック"/>
          <w:sz w:val="24"/>
          <w:szCs w:val="24"/>
        </w:rPr>
      </w:pPr>
    </w:p>
    <w:p w14:paraId="338B7B00" w14:textId="77777777" w:rsidR="00D765FA" w:rsidRPr="007A037C" w:rsidRDefault="00D765FA" w:rsidP="00ED3B90">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41218AA1" w14:textId="77777777" w:rsidR="00ED3B90" w:rsidRDefault="00D765FA" w:rsidP="00ED3B9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B0DAF10" w14:textId="3959B27F" w:rsidR="00D765FA" w:rsidRPr="007A037C" w:rsidRDefault="00D765FA" w:rsidP="00ED3B9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14FD592E" w14:textId="2570AD92" w:rsidR="00456075" w:rsidRDefault="00ED7DF1" w:rsidP="00ED3B90">
      <w:pPr>
        <w:spacing w:line="269" w:lineRule="exact"/>
        <w:ind w:firstLineChars="300" w:firstLine="630"/>
        <w:rPr>
          <w:rStyle w:val="af8"/>
        </w:rPr>
      </w:pPr>
      <w:hyperlink r:id="rId12" w:history="1">
        <w:r w:rsidR="00ED3B90" w:rsidRPr="0009074B">
          <w:rPr>
            <w:rStyle w:val="af8"/>
          </w:rPr>
          <w:t>https://www.meti.go.jp/information_2/publicoffer/shimeiteishi.html</w:t>
        </w:r>
      </w:hyperlink>
    </w:p>
    <w:p w14:paraId="683341C6" w14:textId="77777777" w:rsidR="000836DB" w:rsidRPr="00D765FA" w:rsidRDefault="000836DB" w:rsidP="00ED3B90">
      <w:pPr>
        <w:spacing w:line="269" w:lineRule="exact"/>
        <w:ind w:firstLineChars="300" w:firstLine="630"/>
        <w:rPr>
          <w:rFonts w:ascii="ＭＳ 明朝" w:hAnsi="ＭＳ 明朝"/>
          <w:szCs w:val="21"/>
        </w:rPr>
      </w:pPr>
    </w:p>
    <w:p w14:paraId="7C407D96" w14:textId="5CB7420F" w:rsidR="000946CF" w:rsidRDefault="00D765FA" w:rsidP="00ED3B90">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sidR="005D3231">
        <w:rPr>
          <w:rFonts w:ascii="ＭＳ ゴシック" w:eastAsia="ＭＳ ゴシック" w:hAnsi="ＭＳ ゴシック" w:hint="eastAsia"/>
          <w:sz w:val="24"/>
          <w:szCs w:val="24"/>
        </w:rPr>
        <w:t>情</w:t>
      </w:r>
      <w:r w:rsidRPr="007A037C">
        <w:rPr>
          <w:rFonts w:ascii="ＭＳ ゴシック" w:eastAsia="ＭＳ ゴシック" w:hAnsi="ＭＳ ゴシック" w:hint="eastAsia"/>
          <w:sz w:val="24"/>
          <w:szCs w:val="24"/>
        </w:rPr>
        <w:t>報取扱者名簿及び情報管理体制図（別添</w:t>
      </w:r>
      <w:r w:rsidR="00DE6930">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）の提出を求め、適切な情報管理体制が確保されているかを確認します。</w:t>
      </w:r>
    </w:p>
    <w:p w14:paraId="71B9468D"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r w:rsidRPr="00D90C02">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w:t>
      </w:r>
      <w:r w:rsidRPr="00D90C02">
        <w:rPr>
          <w:rFonts w:ascii="ＭＳ ゴシック" w:eastAsia="ＭＳ ゴシック" w:hAnsi="ＭＳ ゴシック" w:hint="eastAsia"/>
          <w:sz w:val="24"/>
          <w:szCs w:val="24"/>
        </w:rPr>
        <w:lastRenderedPageBreak/>
        <w:t>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 </w:t>
      </w:r>
    </w:p>
    <w:p w14:paraId="6BD47C51"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r w:rsidRPr="00D90C02">
        <w:rPr>
          <w:rFonts w:ascii="ＭＳ ゴシック" w:eastAsia="ＭＳ ゴシック" w:hAnsi="ＭＳ ゴシック" w:hint="eastAsia"/>
          <w:sz w:val="24"/>
          <w:szCs w:val="24"/>
        </w:rPr>
        <w:t xml:space="preserve">　　○原則開示とする書類 </w:t>
      </w:r>
    </w:p>
    <w:p w14:paraId="51B21B3F"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r w:rsidRPr="00D90C02">
        <w:rPr>
          <w:rFonts w:ascii="ＭＳ ゴシック" w:eastAsia="ＭＳ ゴシック" w:hAnsi="ＭＳ ゴシック" w:hint="eastAsia"/>
          <w:sz w:val="24"/>
          <w:szCs w:val="24"/>
        </w:rPr>
        <w:t xml:space="preserve">　　・提案書等に添付された「再委託費率が５０％を超える理由書」 </w:t>
      </w:r>
    </w:p>
    <w:p w14:paraId="38CC286A"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r w:rsidRPr="00D90C02">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 </w:t>
      </w:r>
    </w:p>
    <w:p w14:paraId="0B372CE6"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r w:rsidRPr="00D90C02">
        <w:rPr>
          <w:rFonts w:ascii="ＭＳ ゴシック" w:eastAsia="ＭＳ ゴシック" w:hAnsi="ＭＳ ゴシック" w:hint="eastAsia"/>
          <w:sz w:val="24"/>
          <w:szCs w:val="24"/>
        </w:rPr>
        <w:t> </w:t>
      </w:r>
    </w:p>
    <w:p w14:paraId="5EC2247B"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r w:rsidRPr="00D90C02">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当該ガイドラインの内容を承知の上で、入札をすること。 </w:t>
      </w:r>
    </w:p>
    <w:p w14:paraId="58FE73F9"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hyperlink r:id="rId13" w:tgtFrame="_blank" w:history="1">
        <w:r w:rsidRPr="00D90C02">
          <w:rPr>
            <w:rStyle w:val="af8"/>
            <w:rFonts w:ascii="ＭＳ ゴシック" w:eastAsia="ＭＳ ゴシック" w:hAnsi="ＭＳ ゴシック" w:hint="eastAsia"/>
            <w:sz w:val="24"/>
            <w:szCs w:val="24"/>
          </w:rPr>
          <w:t>https://www.meti.go.jp/press/2022/09/20220913003/20220913003-a.pdf</w:t>
        </w:r>
      </w:hyperlink>
      <w:r w:rsidRPr="00D90C02">
        <w:rPr>
          <w:rFonts w:ascii="ＭＳ ゴシック" w:eastAsia="ＭＳ ゴシック" w:hAnsi="ＭＳ ゴシック" w:hint="eastAsia"/>
          <w:sz w:val="24"/>
          <w:szCs w:val="24"/>
        </w:rPr>
        <w:t> </w:t>
      </w:r>
    </w:p>
    <w:p w14:paraId="34B409E0" w14:textId="77777777" w:rsidR="00D90C02" w:rsidRPr="00D90C02" w:rsidRDefault="00D90C02" w:rsidP="00D90C02">
      <w:pPr>
        <w:widowControl/>
        <w:ind w:leftChars="100" w:left="450" w:hangingChars="100" w:hanging="240"/>
        <w:jc w:val="left"/>
        <w:rPr>
          <w:rFonts w:ascii="ＭＳ ゴシック" w:eastAsia="ＭＳ ゴシック" w:hAnsi="ＭＳ ゴシック"/>
          <w:sz w:val="24"/>
          <w:szCs w:val="24"/>
        </w:rPr>
      </w:pPr>
      <w:r w:rsidRPr="00D90C02">
        <w:rPr>
          <w:rFonts w:ascii="ＭＳ ゴシック" w:eastAsia="ＭＳ ゴシック" w:hAnsi="ＭＳ ゴシック" w:hint="eastAsia"/>
          <w:sz w:val="24"/>
          <w:szCs w:val="24"/>
        </w:rPr>
        <w:t> </w:t>
      </w:r>
    </w:p>
    <w:p w14:paraId="7C407D97" w14:textId="77777777" w:rsidR="000946CF" w:rsidRPr="008116EF" w:rsidRDefault="000946CF">
      <w:pPr>
        <w:widowControl/>
        <w:jc w:val="left"/>
        <w:rPr>
          <w:rFonts w:ascii="ＭＳ ゴシック" w:eastAsia="ＭＳ ゴシック" w:hAnsi="ＭＳ ゴシック"/>
          <w:sz w:val="24"/>
          <w:szCs w:val="24"/>
        </w:rPr>
      </w:pPr>
    </w:p>
    <w:p w14:paraId="7C407D98" w14:textId="7CE74A27"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51F8540B" w14:textId="77777777" w:rsidR="00EA3D5B" w:rsidRPr="008116EF" w:rsidRDefault="00EA3D5B" w:rsidP="009A1E78">
      <w:pPr>
        <w:widowControl/>
        <w:ind w:leftChars="200" w:left="42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3EBD1A17" w14:textId="77777777" w:rsidR="00EA3D5B" w:rsidRDefault="00EA3D5B" w:rsidP="009A1E78">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資源エネルギー庁省エネルギー・新エネルギー部</w:t>
      </w:r>
      <w:r w:rsidRPr="008116EF">
        <w:rPr>
          <w:rFonts w:ascii="ＭＳ ゴシック" w:eastAsia="ＭＳ ゴシック" w:hAnsi="ＭＳ ゴシック" w:hint="eastAsia"/>
          <w:sz w:val="24"/>
          <w:szCs w:val="24"/>
        </w:rPr>
        <w:t xml:space="preserve">　</w:t>
      </w:r>
    </w:p>
    <w:p w14:paraId="65EE1EB7" w14:textId="63917E36" w:rsidR="009A1E78" w:rsidRPr="008116EF" w:rsidRDefault="00EA3D5B" w:rsidP="009A1E78">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省エネルギー</w:t>
      </w:r>
      <w:r w:rsidRPr="008116EF">
        <w:rPr>
          <w:rFonts w:ascii="ＭＳ ゴシック" w:eastAsia="ＭＳ ゴシック" w:hAnsi="ＭＳ ゴシック" w:hint="eastAsia"/>
          <w:sz w:val="24"/>
          <w:szCs w:val="24"/>
        </w:rPr>
        <w:t xml:space="preserve">課　</w:t>
      </w:r>
      <w:r w:rsidR="008109C4">
        <w:rPr>
          <w:rFonts w:ascii="ＭＳ ゴシック" w:eastAsia="ＭＳ ゴシック" w:hAnsi="ＭＳ ゴシック" w:hint="eastAsia"/>
          <w:sz w:val="24"/>
          <w:szCs w:val="24"/>
        </w:rPr>
        <w:t>宮野</w:t>
      </w:r>
      <w:r w:rsidR="00F944AF">
        <w:rPr>
          <w:rFonts w:ascii="ＭＳ ゴシック" w:eastAsia="ＭＳ ゴシック" w:hAnsi="ＭＳ ゴシック" w:hint="eastAsia"/>
          <w:sz w:val="24"/>
          <w:szCs w:val="24"/>
        </w:rPr>
        <w:t xml:space="preserve">　</w:t>
      </w:r>
      <w:r w:rsidR="008109C4">
        <w:rPr>
          <w:rFonts w:ascii="ＭＳ ゴシック" w:eastAsia="ＭＳ ゴシック" w:hAnsi="ＭＳ ゴシック" w:hint="eastAsia"/>
          <w:sz w:val="24"/>
          <w:szCs w:val="24"/>
        </w:rPr>
        <w:t>栗山</w:t>
      </w:r>
      <w:r>
        <w:rPr>
          <w:rFonts w:ascii="ＭＳ ゴシック" w:eastAsia="ＭＳ ゴシック" w:hAnsi="ＭＳ ゴシック" w:hint="eastAsia"/>
          <w:sz w:val="24"/>
          <w:szCs w:val="24"/>
        </w:rPr>
        <w:t xml:space="preserve">　</w:t>
      </w:r>
      <w:r w:rsidRPr="008116EF">
        <w:rPr>
          <w:rFonts w:ascii="ＭＳ ゴシック" w:eastAsia="ＭＳ ゴシック" w:hAnsi="ＭＳ ゴシック" w:hint="eastAsia"/>
          <w:sz w:val="24"/>
          <w:szCs w:val="24"/>
        </w:rPr>
        <w:t>宛て</w:t>
      </w:r>
    </w:p>
    <w:p w14:paraId="1E6C676D" w14:textId="044DE329" w:rsidR="00EA3D5B" w:rsidRPr="008116EF" w:rsidRDefault="00EA3D5B" w:rsidP="00EA3D5B">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Pr>
          <w:rFonts w:ascii="ＭＳ ゴシック" w:eastAsia="ＭＳ ゴシック" w:hAnsi="ＭＳ ゴシック"/>
          <w:sz w:val="24"/>
          <w:szCs w:val="24"/>
        </w:rPr>
        <w:t>:</w:t>
      </w:r>
      <w:r w:rsidRPr="008116EF">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９７２６</w:t>
      </w:r>
    </w:p>
    <w:p w14:paraId="0B8F26BF" w14:textId="2AFC8796" w:rsidR="00EA3D5B" w:rsidRDefault="00EA3D5B" w:rsidP="00EA3D5B">
      <w:pPr>
        <w:widowControl/>
        <w:ind w:firstLine="840"/>
        <w:jc w:val="left"/>
        <w:rPr>
          <w:rStyle w:val="af8"/>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Pr>
          <w:rFonts w:ascii="ＭＳ ゴシック" w:eastAsia="ＭＳ ゴシック" w:hAnsi="ＭＳ ゴシック"/>
          <w:sz w:val="24"/>
          <w:szCs w:val="24"/>
        </w:rPr>
        <w:t>:</w:t>
      </w:r>
      <w:bookmarkStart w:id="1" w:name="_Hlk159875107"/>
      <w:r w:rsidR="00543F78" w:rsidRPr="00543F78">
        <w:rPr>
          <w:rFonts w:ascii="ＭＳ ゴシック" w:eastAsia="ＭＳ ゴシック" w:hAnsi="ＭＳ ゴシック" w:hint="eastAsia"/>
          <w:sz w:val="24"/>
          <w:szCs w:val="24"/>
        </w:rPr>
        <w:t xml:space="preserve"> miyano-kenji@meti.go.jp</w:t>
      </w:r>
      <w:r w:rsidR="00F944AF">
        <w:rPr>
          <w:rFonts w:ascii="ＭＳ ゴシック" w:eastAsia="ＭＳ ゴシック" w:hAnsi="ＭＳ ゴシック"/>
          <w:sz w:val="24"/>
          <w:szCs w:val="24"/>
        </w:rPr>
        <w:t>;</w:t>
      </w:r>
      <w:bookmarkEnd w:id="1"/>
      <w:r w:rsidR="00581840" w:rsidRPr="00581840">
        <w:t xml:space="preserve"> </w:t>
      </w:r>
      <w:r w:rsidR="00581840" w:rsidRPr="00581840">
        <w:rPr>
          <w:rFonts w:ascii="ＭＳ ゴシック" w:eastAsia="ＭＳ ゴシック" w:hAnsi="ＭＳ ゴシック"/>
          <w:sz w:val="24"/>
          <w:szCs w:val="24"/>
        </w:rPr>
        <w:t>kuriyama-toshikazu@meti.go.jp</w:t>
      </w:r>
    </w:p>
    <w:p w14:paraId="0DCE1D1F" w14:textId="77777777" w:rsidR="00EA3D5B" w:rsidRPr="008116EF" w:rsidRDefault="00EA3D5B" w:rsidP="00ED3B90">
      <w:pPr>
        <w:widowControl/>
        <w:ind w:leftChars="200" w:left="42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77777777"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2662BC10" w:rsidR="000946CF" w:rsidRPr="008116EF" w:rsidRDefault="00C97594" w:rsidP="00F944AF">
      <w:pPr>
        <w:widowControl/>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944AF">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3F354C">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55456E">
        <w:rPr>
          <w:rFonts w:ascii="ＭＳ ゴシック" w:eastAsia="ＭＳ ゴシック" w:hAnsi="ＭＳ ゴシック" w:hint="eastAsia"/>
          <w:sz w:val="24"/>
          <w:szCs w:val="24"/>
        </w:rPr>
        <w:t>２</w:t>
      </w:r>
      <w:r w:rsidR="00E67B9E">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日（</w:t>
      </w:r>
      <w:r w:rsidR="00E67B9E">
        <w:rPr>
          <w:rFonts w:ascii="ＭＳ ゴシック" w:eastAsia="ＭＳ ゴシック" w:hAnsi="ＭＳ ゴシック" w:hint="eastAsia"/>
          <w:sz w:val="24"/>
          <w:szCs w:val="24"/>
        </w:rPr>
        <w:t>木</w:t>
      </w:r>
      <w:r>
        <w:rPr>
          <w:rFonts w:ascii="ＭＳ ゴシック" w:eastAsia="ＭＳ ゴシック" w:hAnsi="ＭＳ ゴシック" w:hint="eastAsia"/>
          <w:sz w:val="24"/>
          <w:szCs w:val="24"/>
        </w:rPr>
        <w:t>）１２：００</w:t>
      </w:r>
    </w:p>
    <w:p w14:paraId="7C407DA3" w14:textId="47D66973" w:rsidR="000946CF" w:rsidRPr="008116EF" w:rsidRDefault="000946CF" w:rsidP="00ED3B90">
      <w:pPr>
        <w:widowControl/>
        <w:ind w:leftChars="200" w:left="66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sectPr w:rsidR="000946CF" w:rsidRPr="008116EF" w:rsidSect="004A0AEF">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CB62" w14:textId="77777777" w:rsidR="00AC2CF3" w:rsidRDefault="00AC2CF3" w:rsidP="003C0825">
      <w:r>
        <w:separator/>
      </w:r>
    </w:p>
  </w:endnote>
  <w:endnote w:type="continuationSeparator" w:id="0">
    <w:p w14:paraId="2E4F6865" w14:textId="77777777" w:rsidR="00AC2CF3" w:rsidRDefault="00AC2CF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AC1F" w14:textId="77777777" w:rsidR="00AC2CF3" w:rsidRDefault="00AC2CF3" w:rsidP="003C0825">
      <w:r>
        <w:separator/>
      </w:r>
    </w:p>
  </w:footnote>
  <w:footnote w:type="continuationSeparator" w:id="0">
    <w:p w14:paraId="02FF9541" w14:textId="77777777" w:rsidR="00AC2CF3" w:rsidRDefault="00AC2CF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2714698">
    <w:abstractNumId w:val="8"/>
  </w:num>
  <w:num w:numId="2" w16cid:durableId="1380058338">
    <w:abstractNumId w:val="4"/>
  </w:num>
  <w:num w:numId="3" w16cid:durableId="1316378048">
    <w:abstractNumId w:val="1"/>
  </w:num>
  <w:num w:numId="4" w16cid:durableId="977808617">
    <w:abstractNumId w:val="5"/>
  </w:num>
  <w:num w:numId="5" w16cid:durableId="424688542">
    <w:abstractNumId w:val="9"/>
  </w:num>
  <w:num w:numId="6" w16cid:durableId="839778940">
    <w:abstractNumId w:val="11"/>
  </w:num>
  <w:num w:numId="7" w16cid:durableId="1534461705">
    <w:abstractNumId w:val="7"/>
  </w:num>
  <w:num w:numId="8" w16cid:durableId="1202859918">
    <w:abstractNumId w:val="6"/>
  </w:num>
  <w:num w:numId="9" w16cid:durableId="930819038">
    <w:abstractNumId w:val="0"/>
  </w:num>
  <w:num w:numId="10" w16cid:durableId="1381053343">
    <w:abstractNumId w:val="3"/>
  </w:num>
  <w:num w:numId="11" w16cid:durableId="1012416838">
    <w:abstractNumId w:val="10"/>
  </w:num>
  <w:num w:numId="12" w16cid:durableId="720519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1F6"/>
    <w:rsid w:val="000527D2"/>
    <w:rsid w:val="00062052"/>
    <w:rsid w:val="0006451A"/>
    <w:rsid w:val="00070EC1"/>
    <w:rsid w:val="0007349A"/>
    <w:rsid w:val="0007697F"/>
    <w:rsid w:val="000836DB"/>
    <w:rsid w:val="00091727"/>
    <w:rsid w:val="000946CF"/>
    <w:rsid w:val="000A633D"/>
    <w:rsid w:val="000A71DA"/>
    <w:rsid w:val="000C1E73"/>
    <w:rsid w:val="000C2803"/>
    <w:rsid w:val="000E0771"/>
    <w:rsid w:val="000F3B30"/>
    <w:rsid w:val="00106256"/>
    <w:rsid w:val="0011076A"/>
    <w:rsid w:val="001259F3"/>
    <w:rsid w:val="001400B4"/>
    <w:rsid w:val="00151D3C"/>
    <w:rsid w:val="001725CE"/>
    <w:rsid w:val="001832EC"/>
    <w:rsid w:val="0019650C"/>
    <w:rsid w:val="001A27C9"/>
    <w:rsid w:val="001A2B9A"/>
    <w:rsid w:val="001B138F"/>
    <w:rsid w:val="001B1455"/>
    <w:rsid w:val="001B3B05"/>
    <w:rsid w:val="001B421B"/>
    <w:rsid w:val="001B736F"/>
    <w:rsid w:val="001C4697"/>
    <w:rsid w:val="001D164D"/>
    <w:rsid w:val="001D6433"/>
    <w:rsid w:val="001E541B"/>
    <w:rsid w:val="001F6588"/>
    <w:rsid w:val="001F7C23"/>
    <w:rsid w:val="002006CD"/>
    <w:rsid w:val="0020339F"/>
    <w:rsid w:val="002171EA"/>
    <w:rsid w:val="00220546"/>
    <w:rsid w:val="0022760E"/>
    <w:rsid w:val="0023749E"/>
    <w:rsid w:val="00247D8A"/>
    <w:rsid w:val="002503DE"/>
    <w:rsid w:val="00255AAF"/>
    <w:rsid w:val="00273409"/>
    <w:rsid w:val="00283EB8"/>
    <w:rsid w:val="002A2374"/>
    <w:rsid w:val="002A3091"/>
    <w:rsid w:val="002A47C1"/>
    <w:rsid w:val="002B02B9"/>
    <w:rsid w:val="002D4A5D"/>
    <w:rsid w:val="002E1852"/>
    <w:rsid w:val="002E1FA4"/>
    <w:rsid w:val="002E5AD9"/>
    <w:rsid w:val="002E70C0"/>
    <w:rsid w:val="002F629C"/>
    <w:rsid w:val="002F6497"/>
    <w:rsid w:val="002F7823"/>
    <w:rsid w:val="0030661D"/>
    <w:rsid w:val="00331EDB"/>
    <w:rsid w:val="0033360A"/>
    <w:rsid w:val="0034341C"/>
    <w:rsid w:val="0034763D"/>
    <w:rsid w:val="00350F03"/>
    <w:rsid w:val="00353328"/>
    <w:rsid w:val="0035332E"/>
    <w:rsid w:val="00355D8F"/>
    <w:rsid w:val="00361001"/>
    <w:rsid w:val="00365505"/>
    <w:rsid w:val="003668E2"/>
    <w:rsid w:val="003772C2"/>
    <w:rsid w:val="003779C0"/>
    <w:rsid w:val="00377F7F"/>
    <w:rsid w:val="003871F6"/>
    <w:rsid w:val="0039150A"/>
    <w:rsid w:val="003A76E0"/>
    <w:rsid w:val="003A7EEC"/>
    <w:rsid w:val="003C0825"/>
    <w:rsid w:val="003C1EF4"/>
    <w:rsid w:val="003C22E9"/>
    <w:rsid w:val="003C3480"/>
    <w:rsid w:val="003D0A66"/>
    <w:rsid w:val="003D0BD3"/>
    <w:rsid w:val="003D311B"/>
    <w:rsid w:val="003D3E4D"/>
    <w:rsid w:val="003D5B33"/>
    <w:rsid w:val="003D601A"/>
    <w:rsid w:val="003F354C"/>
    <w:rsid w:val="003F64BB"/>
    <w:rsid w:val="00407B79"/>
    <w:rsid w:val="00416C49"/>
    <w:rsid w:val="00432253"/>
    <w:rsid w:val="00433442"/>
    <w:rsid w:val="00441DFD"/>
    <w:rsid w:val="00447A5F"/>
    <w:rsid w:val="00450BA5"/>
    <w:rsid w:val="00456075"/>
    <w:rsid w:val="0048455A"/>
    <w:rsid w:val="004A0AEF"/>
    <w:rsid w:val="004B5CF4"/>
    <w:rsid w:val="004D651A"/>
    <w:rsid w:val="004E26FE"/>
    <w:rsid w:val="00505621"/>
    <w:rsid w:val="005136D3"/>
    <w:rsid w:val="00513EE3"/>
    <w:rsid w:val="00534DEA"/>
    <w:rsid w:val="00536C47"/>
    <w:rsid w:val="00543F78"/>
    <w:rsid w:val="00553CC8"/>
    <w:rsid w:val="0055456E"/>
    <w:rsid w:val="00561CC5"/>
    <w:rsid w:val="00564898"/>
    <w:rsid w:val="0057766E"/>
    <w:rsid w:val="00581840"/>
    <w:rsid w:val="00584B56"/>
    <w:rsid w:val="00597310"/>
    <w:rsid w:val="005A7197"/>
    <w:rsid w:val="005B5091"/>
    <w:rsid w:val="005B6758"/>
    <w:rsid w:val="005C23FB"/>
    <w:rsid w:val="005C3FEA"/>
    <w:rsid w:val="005D04D4"/>
    <w:rsid w:val="005D1BA6"/>
    <w:rsid w:val="005D3231"/>
    <w:rsid w:val="005D5D1C"/>
    <w:rsid w:val="005E11A6"/>
    <w:rsid w:val="00600F1A"/>
    <w:rsid w:val="0060554A"/>
    <w:rsid w:val="00606770"/>
    <w:rsid w:val="006124AD"/>
    <w:rsid w:val="006166E9"/>
    <w:rsid w:val="006300AC"/>
    <w:rsid w:val="006327F3"/>
    <w:rsid w:val="0063531B"/>
    <w:rsid w:val="0064739F"/>
    <w:rsid w:val="00656463"/>
    <w:rsid w:val="00657BE2"/>
    <w:rsid w:val="00662E88"/>
    <w:rsid w:val="00676AF6"/>
    <w:rsid w:val="0068093A"/>
    <w:rsid w:val="0068550C"/>
    <w:rsid w:val="00691B88"/>
    <w:rsid w:val="00694865"/>
    <w:rsid w:val="00697832"/>
    <w:rsid w:val="006C672F"/>
    <w:rsid w:val="006D257B"/>
    <w:rsid w:val="006D4256"/>
    <w:rsid w:val="006E18E6"/>
    <w:rsid w:val="00700F67"/>
    <w:rsid w:val="00702382"/>
    <w:rsid w:val="00717CC1"/>
    <w:rsid w:val="007228A1"/>
    <w:rsid w:val="00727A67"/>
    <w:rsid w:val="00741C9C"/>
    <w:rsid w:val="007462E1"/>
    <w:rsid w:val="00751375"/>
    <w:rsid w:val="007540EE"/>
    <w:rsid w:val="0075476A"/>
    <w:rsid w:val="00756468"/>
    <w:rsid w:val="007642C1"/>
    <w:rsid w:val="00770671"/>
    <w:rsid w:val="00776A36"/>
    <w:rsid w:val="007800EC"/>
    <w:rsid w:val="00787DBA"/>
    <w:rsid w:val="00793590"/>
    <w:rsid w:val="007B4A47"/>
    <w:rsid w:val="007B5D4D"/>
    <w:rsid w:val="007D3149"/>
    <w:rsid w:val="007D7265"/>
    <w:rsid w:val="007E522D"/>
    <w:rsid w:val="007E5494"/>
    <w:rsid w:val="007E78E7"/>
    <w:rsid w:val="007F450D"/>
    <w:rsid w:val="008109C4"/>
    <w:rsid w:val="008116EF"/>
    <w:rsid w:val="00813161"/>
    <w:rsid w:val="00817AE6"/>
    <w:rsid w:val="008238B3"/>
    <w:rsid w:val="008249D7"/>
    <w:rsid w:val="00835EA7"/>
    <w:rsid w:val="00835F11"/>
    <w:rsid w:val="00871B8C"/>
    <w:rsid w:val="0088214A"/>
    <w:rsid w:val="008839B9"/>
    <w:rsid w:val="00890CC9"/>
    <w:rsid w:val="008A34A8"/>
    <w:rsid w:val="008B728A"/>
    <w:rsid w:val="008C5B6A"/>
    <w:rsid w:val="008D07ED"/>
    <w:rsid w:val="008D2162"/>
    <w:rsid w:val="008D4E34"/>
    <w:rsid w:val="008D540A"/>
    <w:rsid w:val="008D54C7"/>
    <w:rsid w:val="008E2162"/>
    <w:rsid w:val="008F23BE"/>
    <w:rsid w:val="00900953"/>
    <w:rsid w:val="00904D18"/>
    <w:rsid w:val="00914372"/>
    <w:rsid w:val="00935B54"/>
    <w:rsid w:val="00936336"/>
    <w:rsid w:val="00953EAE"/>
    <w:rsid w:val="009646CA"/>
    <w:rsid w:val="009838CF"/>
    <w:rsid w:val="00984CA1"/>
    <w:rsid w:val="00984D9D"/>
    <w:rsid w:val="009A0BEC"/>
    <w:rsid w:val="009A1E78"/>
    <w:rsid w:val="009C0993"/>
    <w:rsid w:val="009C5D51"/>
    <w:rsid w:val="009C7655"/>
    <w:rsid w:val="009F691E"/>
    <w:rsid w:val="00A02637"/>
    <w:rsid w:val="00A0322C"/>
    <w:rsid w:val="00A04052"/>
    <w:rsid w:val="00A14DD3"/>
    <w:rsid w:val="00A25454"/>
    <w:rsid w:val="00A274F6"/>
    <w:rsid w:val="00A320CD"/>
    <w:rsid w:val="00A547FC"/>
    <w:rsid w:val="00A612BB"/>
    <w:rsid w:val="00A63496"/>
    <w:rsid w:val="00A63B06"/>
    <w:rsid w:val="00A64E1F"/>
    <w:rsid w:val="00A64F92"/>
    <w:rsid w:val="00A7241F"/>
    <w:rsid w:val="00A73640"/>
    <w:rsid w:val="00A738B8"/>
    <w:rsid w:val="00A7469C"/>
    <w:rsid w:val="00A91571"/>
    <w:rsid w:val="00A937C1"/>
    <w:rsid w:val="00AA631A"/>
    <w:rsid w:val="00AB1C6B"/>
    <w:rsid w:val="00AB52CA"/>
    <w:rsid w:val="00AC2CF3"/>
    <w:rsid w:val="00AE1F98"/>
    <w:rsid w:val="00AF0171"/>
    <w:rsid w:val="00AF789A"/>
    <w:rsid w:val="00B051EC"/>
    <w:rsid w:val="00B10536"/>
    <w:rsid w:val="00B323FB"/>
    <w:rsid w:val="00B35C32"/>
    <w:rsid w:val="00B44669"/>
    <w:rsid w:val="00B52F18"/>
    <w:rsid w:val="00B62752"/>
    <w:rsid w:val="00B66606"/>
    <w:rsid w:val="00B71D80"/>
    <w:rsid w:val="00B73D1C"/>
    <w:rsid w:val="00B87E7A"/>
    <w:rsid w:val="00B91418"/>
    <w:rsid w:val="00B9323D"/>
    <w:rsid w:val="00BB0838"/>
    <w:rsid w:val="00BB325D"/>
    <w:rsid w:val="00BB7FE0"/>
    <w:rsid w:val="00BC195F"/>
    <w:rsid w:val="00BC299D"/>
    <w:rsid w:val="00BC6410"/>
    <w:rsid w:val="00BD078F"/>
    <w:rsid w:val="00BD2B20"/>
    <w:rsid w:val="00BD344E"/>
    <w:rsid w:val="00BE0EF0"/>
    <w:rsid w:val="00BE48EB"/>
    <w:rsid w:val="00BF19BA"/>
    <w:rsid w:val="00C07C24"/>
    <w:rsid w:val="00C10CCA"/>
    <w:rsid w:val="00C161BF"/>
    <w:rsid w:val="00C1665C"/>
    <w:rsid w:val="00C260B1"/>
    <w:rsid w:val="00C327D1"/>
    <w:rsid w:val="00C344D1"/>
    <w:rsid w:val="00C35555"/>
    <w:rsid w:val="00C7230D"/>
    <w:rsid w:val="00C908A9"/>
    <w:rsid w:val="00C97594"/>
    <w:rsid w:val="00CC1CC8"/>
    <w:rsid w:val="00CC3F01"/>
    <w:rsid w:val="00CD2796"/>
    <w:rsid w:val="00CD66D8"/>
    <w:rsid w:val="00CE1674"/>
    <w:rsid w:val="00D074D9"/>
    <w:rsid w:val="00D132C1"/>
    <w:rsid w:val="00D1457C"/>
    <w:rsid w:val="00D21984"/>
    <w:rsid w:val="00D2219F"/>
    <w:rsid w:val="00D23198"/>
    <w:rsid w:val="00D33590"/>
    <w:rsid w:val="00D340D6"/>
    <w:rsid w:val="00D34DBA"/>
    <w:rsid w:val="00D3777C"/>
    <w:rsid w:val="00D4261E"/>
    <w:rsid w:val="00D46C09"/>
    <w:rsid w:val="00D51AD4"/>
    <w:rsid w:val="00D6058A"/>
    <w:rsid w:val="00D6239A"/>
    <w:rsid w:val="00D657B9"/>
    <w:rsid w:val="00D765FA"/>
    <w:rsid w:val="00D769D9"/>
    <w:rsid w:val="00D775A0"/>
    <w:rsid w:val="00D856AE"/>
    <w:rsid w:val="00D90C02"/>
    <w:rsid w:val="00DA530B"/>
    <w:rsid w:val="00DD1B82"/>
    <w:rsid w:val="00DE1BC8"/>
    <w:rsid w:val="00DE2D98"/>
    <w:rsid w:val="00DE6930"/>
    <w:rsid w:val="00DE7207"/>
    <w:rsid w:val="00DF1508"/>
    <w:rsid w:val="00E01B21"/>
    <w:rsid w:val="00E13DE5"/>
    <w:rsid w:val="00E22413"/>
    <w:rsid w:val="00E23D6C"/>
    <w:rsid w:val="00E24CE1"/>
    <w:rsid w:val="00E37CFF"/>
    <w:rsid w:val="00E4732E"/>
    <w:rsid w:val="00E57140"/>
    <w:rsid w:val="00E67B9E"/>
    <w:rsid w:val="00E7574A"/>
    <w:rsid w:val="00E82914"/>
    <w:rsid w:val="00E93AB0"/>
    <w:rsid w:val="00E97621"/>
    <w:rsid w:val="00EA3D5B"/>
    <w:rsid w:val="00ED3B90"/>
    <w:rsid w:val="00ED5769"/>
    <w:rsid w:val="00ED5AE2"/>
    <w:rsid w:val="00ED7DF1"/>
    <w:rsid w:val="00EE05B7"/>
    <w:rsid w:val="00EF64A7"/>
    <w:rsid w:val="00F13F7C"/>
    <w:rsid w:val="00F238E7"/>
    <w:rsid w:val="00F3406B"/>
    <w:rsid w:val="00F50C05"/>
    <w:rsid w:val="00F532E3"/>
    <w:rsid w:val="00F8620D"/>
    <w:rsid w:val="00F91CA6"/>
    <w:rsid w:val="00F944AF"/>
    <w:rsid w:val="00F94889"/>
    <w:rsid w:val="00FB4522"/>
    <w:rsid w:val="00FC20AD"/>
    <w:rsid w:val="00FE782A"/>
    <w:rsid w:val="00FF111C"/>
    <w:rsid w:val="00FF1290"/>
    <w:rsid w:val="00FF1C1D"/>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unhideWhenUsed/>
    <w:rsid w:val="00355D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B73D1C"/>
    <w:rPr>
      <w:color w:val="800080" w:themeColor="followedHyperlink"/>
      <w:u w:val="single"/>
    </w:rPr>
  </w:style>
  <w:style w:type="character" w:styleId="afc">
    <w:name w:val="Unresolved Mention"/>
    <w:basedOn w:val="a0"/>
    <w:uiPriority w:val="99"/>
    <w:semiHidden/>
    <w:unhideWhenUsed/>
    <w:rsid w:val="00F8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314">
      <w:bodyDiv w:val="1"/>
      <w:marLeft w:val="0"/>
      <w:marRight w:val="0"/>
      <w:marTop w:val="0"/>
      <w:marBottom w:val="0"/>
      <w:divBdr>
        <w:top w:val="none" w:sz="0" w:space="0" w:color="auto"/>
        <w:left w:val="none" w:sz="0" w:space="0" w:color="auto"/>
        <w:bottom w:val="none" w:sz="0" w:space="0" w:color="auto"/>
        <w:right w:val="none" w:sz="0" w:space="0" w:color="auto"/>
      </w:divBdr>
    </w:div>
    <w:div w:id="275989721">
      <w:bodyDiv w:val="1"/>
      <w:marLeft w:val="0"/>
      <w:marRight w:val="0"/>
      <w:marTop w:val="0"/>
      <w:marBottom w:val="0"/>
      <w:divBdr>
        <w:top w:val="none" w:sz="0" w:space="0" w:color="auto"/>
        <w:left w:val="none" w:sz="0" w:space="0" w:color="auto"/>
        <w:bottom w:val="none" w:sz="0" w:space="0" w:color="auto"/>
        <w:right w:val="none" w:sz="0" w:space="0" w:color="auto"/>
      </w:divBdr>
      <w:divsChild>
        <w:div w:id="1094860218">
          <w:marLeft w:val="0"/>
          <w:marRight w:val="0"/>
          <w:marTop w:val="0"/>
          <w:marBottom w:val="0"/>
          <w:divBdr>
            <w:top w:val="none" w:sz="0" w:space="0" w:color="auto"/>
            <w:left w:val="none" w:sz="0" w:space="0" w:color="auto"/>
            <w:bottom w:val="none" w:sz="0" w:space="0" w:color="auto"/>
            <w:right w:val="none" w:sz="0" w:space="0" w:color="auto"/>
          </w:divBdr>
        </w:div>
        <w:div w:id="523252234">
          <w:marLeft w:val="0"/>
          <w:marRight w:val="0"/>
          <w:marTop w:val="0"/>
          <w:marBottom w:val="0"/>
          <w:divBdr>
            <w:top w:val="none" w:sz="0" w:space="0" w:color="auto"/>
            <w:left w:val="none" w:sz="0" w:space="0" w:color="auto"/>
            <w:bottom w:val="none" w:sz="0" w:space="0" w:color="auto"/>
            <w:right w:val="none" w:sz="0" w:space="0" w:color="auto"/>
          </w:divBdr>
        </w:div>
        <w:div w:id="1112438507">
          <w:marLeft w:val="0"/>
          <w:marRight w:val="0"/>
          <w:marTop w:val="0"/>
          <w:marBottom w:val="0"/>
          <w:divBdr>
            <w:top w:val="none" w:sz="0" w:space="0" w:color="auto"/>
            <w:left w:val="none" w:sz="0" w:space="0" w:color="auto"/>
            <w:bottom w:val="none" w:sz="0" w:space="0" w:color="auto"/>
            <w:right w:val="none" w:sz="0" w:space="0" w:color="auto"/>
          </w:divBdr>
        </w:div>
        <w:div w:id="902830793">
          <w:marLeft w:val="0"/>
          <w:marRight w:val="0"/>
          <w:marTop w:val="0"/>
          <w:marBottom w:val="0"/>
          <w:divBdr>
            <w:top w:val="none" w:sz="0" w:space="0" w:color="auto"/>
            <w:left w:val="none" w:sz="0" w:space="0" w:color="auto"/>
            <w:bottom w:val="none" w:sz="0" w:space="0" w:color="auto"/>
            <w:right w:val="none" w:sz="0" w:space="0" w:color="auto"/>
          </w:divBdr>
        </w:div>
        <w:div w:id="257905399">
          <w:marLeft w:val="0"/>
          <w:marRight w:val="0"/>
          <w:marTop w:val="0"/>
          <w:marBottom w:val="0"/>
          <w:divBdr>
            <w:top w:val="none" w:sz="0" w:space="0" w:color="auto"/>
            <w:left w:val="none" w:sz="0" w:space="0" w:color="auto"/>
            <w:bottom w:val="none" w:sz="0" w:space="0" w:color="auto"/>
            <w:right w:val="none" w:sz="0" w:space="0" w:color="auto"/>
          </w:divBdr>
        </w:div>
        <w:div w:id="1917090706">
          <w:marLeft w:val="0"/>
          <w:marRight w:val="0"/>
          <w:marTop w:val="0"/>
          <w:marBottom w:val="0"/>
          <w:divBdr>
            <w:top w:val="none" w:sz="0" w:space="0" w:color="auto"/>
            <w:left w:val="none" w:sz="0" w:space="0" w:color="auto"/>
            <w:bottom w:val="none" w:sz="0" w:space="0" w:color="auto"/>
            <w:right w:val="none" w:sz="0" w:space="0" w:color="auto"/>
          </w:divBdr>
        </w:div>
        <w:div w:id="1128428840">
          <w:marLeft w:val="0"/>
          <w:marRight w:val="0"/>
          <w:marTop w:val="0"/>
          <w:marBottom w:val="0"/>
          <w:divBdr>
            <w:top w:val="none" w:sz="0" w:space="0" w:color="auto"/>
            <w:left w:val="none" w:sz="0" w:space="0" w:color="auto"/>
            <w:bottom w:val="none" w:sz="0" w:space="0" w:color="auto"/>
            <w:right w:val="none" w:sz="0" w:space="0" w:color="auto"/>
          </w:divBdr>
        </w:div>
        <w:div w:id="432828381">
          <w:marLeft w:val="0"/>
          <w:marRight w:val="0"/>
          <w:marTop w:val="0"/>
          <w:marBottom w:val="0"/>
          <w:divBdr>
            <w:top w:val="none" w:sz="0" w:space="0" w:color="auto"/>
            <w:left w:val="none" w:sz="0" w:space="0" w:color="auto"/>
            <w:bottom w:val="none" w:sz="0" w:space="0" w:color="auto"/>
            <w:right w:val="none" w:sz="0" w:space="0" w:color="auto"/>
          </w:divBdr>
        </w:div>
      </w:divsChild>
    </w:div>
    <w:div w:id="600836893">
      <w:bodyDiv w:val="1"/>
      <w:marLeft w:val="0"/>
      <w:marRight w:val="0"/>
      <w:marTop w:val="0"/>
      <w:marBottom w:val="0"/>
      <w:divBdr>
        <w:top w:val="none" w:sz="0" w:space="0" w:color="auto"/>
        <w:left w:val="none" w:sz="0" w:space="0" w:color="auto"/>
        <w:bottom w:val="none" w:sz="0" w:space="0" w:color="auto"/>
        <w:right w:val="none" w:sz="0" w:space="0" w:color="auto"/>
      </w:divBdr>
      <w:divsChild>
        <w:div w:id="1008948334">
          <w:marLeft w:val="0"/>
          <w:marRight w:val="0"/>
          <w:marTop w:val="0"/>
          <w:marBottom w:val="0"/>
          <w:divBdr>
            <w:top w:val="none" w:sz="0" w:space="0" w:color="auto"/>
            <w:left w:val="none" w:sz="0" w:space="0" w:color="auto"/>
            <w:bottom w:val="none" w:sz="0" w:space="0" w:color="auto"/>
            <w:right w:val="none" w:sz="0" w:space="0" w:color="auto"/>
          </w:divBdr>
          <w:divsChild>
            <w:div w:id="980765119">
              <w:marLeft w:val="0"/>
              <w:marRight w:val="0"/>
              <w:marTop w:val="0"/>
              <w:marBottom w:val="0"/>
              <w:divBdr>
                <w:top w:val="none" w:sz="0" w:space="0" w:color="auto"/>
                <w:left w:val="none" w:sz="0" w:space="0" w:color="auto"/>
                <w:bottom w:val="none" w:sz="0" w:space="0" w:color="auto"/>
                <w:right w:val="none" w:sz="0" w:space="0" w:color="auto"/>
              </w:divBdr>
              <w:divsChild>
                <w:div w:id="5141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60922159">
      <w:bodyDiv w:val="1"/>
      <w:marLeft w:val="0"/>
      <w:marRight w:val="0"/>
      <w:marTop w:val="0"/>
      <w:marBottom w:val="0"/>
      <w:divBdr>
        <w:top w:val="none" w:sz="0" w:space="0" w:color="auto"/>
        <w:left w:val="none" w:sz="0" w:space="0" w:color="auto"/>
        <w:bottom w:val="none" w:sz="0" w:space="0" w:color="auto"/>
        <w:right w:val="none" w:sz="0" w:space="0" w:color="auto"/>
      </w:divBdr>
      <w:divsChild>
        <w:div w:id="779957892">
          <w:marLeft w:val="0"/>
          <w:marRight w:val="0"/>
          <w:marTop w:val="0"/>
          <w:marBottom w:val="0"/>
          <w:divBdr>
            <w:top w:val="none" w:sz="0" w:space="0" w:color="auto"/>
            <w:left w:val="none" w:sz="0" w:space="0" w:color="auto"/>
            <w:bottom w:val="none" w:sz="0" w:space="0" w:color="auto"/>
            <w:right w:val="none" w:sz="0" w:space="0" w:color="auto"/>
          </w:divBdr>
        </w:div>
        <w:div w:id="280037387">
          <w:marLeft w:val="0"/>
          <w:marRight w:val="0"/>
          <w:marTop w:val="0"/>
          <w:marBottom w:val="0"/>
          <w:divBdr>
            <w:top w:val="none" w:sz="0" w:space="0" w:color="auto"/>
            <w:left w:val="none" w:sz="0" w:space="0" w:color="auto"/>
            <w:bottom w:val="none" w:sz="0" w:space="0" w:color="auto"/>
            <w:right w:val="none" w:sz="0" w:space="0" w:color="auto"/>
          </w:divBdr>
        </w:div>
        <w:div w:id="283080792">
          <w:marLeft w:val="0"/>
          <w:marRight w:val="0"/>
          <w:marTop w:val="0"/>
          <w:marBottom w:val="0"/>
          <w:divBdr>
            <w:top w:val="none" w:sz="0" w:space="0" w:color="auto"/>
            <w:left w:val="none" w:sz="0" w:space="0" w:color="auto"/>
            <w:bottom w:val="none" w:sz="0" w:space="0" w:color="auto"/>
            <w:right w:val="none" w:sz="0" w:space="0" w:color="auto"/>
          </w:divBdr>
        </w:div>
        <w:div w:id="1906069635">
          <w:marLeft w:val="0"/>
          <w:marRight w:val="0"/>
          <w:marTop w:val="0"/>
          <w:marBottom w:val="0"/>
          <w:divBdr>
            <w:top w:val="none" w:sz="0" w:space="0" w:color="auto"/>
            <w:left w:val="none" w:sz="0" w:space="0" w:color="auto"/>
            <w:bottom w:val="none" w:sz="0" w:space="0" w:color="auto"/>
            <w:right w:val="none" w:sz="0" w:space="0" w:color="auto"/>
          </w:divBdr>
        </w:div>
        <w:div w:id="1070539725">
          <w:marLeft w:val="0"/>
          <w:marRight w:val="0"/>
          <w:marTop w:val="0"/>
          <w:marBottom w:val="0"/>
          <w:divBdr>
            <w:top w:val="none" w:sz="0" w:space="0" w:color="auto"/>
            <w:left w:val="none" w:sz="0" w:space="0" w:color="auto"/>
            <w:bottom w:val="none" w:sz="0" w:space="0" w:color="auto"/>
            <w:right w:val="none" w:sz="0" w:space="0" w:color="auto"/>
          </w:divBdr>
        </w:div>
        <w:div w:id="2029871693">
          <w:marLeft w:val="0"/>
          <w:marRight w:val="0"/>
          <w:marTop w:val="0"/>
          <w:marBottom w:val="0"/>
          <w:divBdr>
            <w:top w:val="none" w:sz="0" w:space="0" w:color="auto"/>
            <w:left w:val="none" w:sz="0" w:space="0" w:color="auto"/>
            <w:bottom w:val="none" w:sz="0" w:space="0" w:color="auto"/>
            <w:right w:val="none" w:sz="0" w:space="0" w:color="auto"/>
          </w:divBdr>
        </w:div>
        <w:div w:id="1531066176">
          <w:marLeft w:val="0"/>
          <w:marRight w:val="0"/>
          <w:marTop w:val="0"/>
          <w:marBottom w:val="0"/>
          <w:divBdr>
            <w:top w:val="none" w:sz="0" w:space="0" w:color="auto"/>
            <w:left w:val="none" w:sz="0" w:space="0" w:color="auto"/>
            <w:bottom w:val="none" w:sz="0" w:space="0" w:color="auto"/>
            <w:right w:val="none" w:sz="0" w:space="0" w:color="auto"/>
          </w:divBdr>
        </w:div>
        <w:div w:id="92989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ress/2022/09/20220913003/20220913003-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information_2/publicoffer/shimeiteishi.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cho.meti.go.jp/category/saving_and_new/saving/enterprise/overview/laws/data/pdf_00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4B90FE4F-630C-4670-9BF8-86E0E93C2A9E}">
  <ds:schemaRefs>
    <ds:schemaRef ds:uri="http://schemas.microsoft.com/sharepoint/v3/contenttype/forms"/>
  </ds:schemaRefs>
</ds:datastoreItem>
</file>

<file path=customXml/itemProps2.xml><?xml version="1.0" encoding="utf-8"?>
<ds:datastoreItem xmlns:ds="http://schemas.openxmlformats.org/officeDocument/2006/customXml" ds:itemID="{3073930E-71AB-4714-B0C0-76742CC99B1E}"/>
</file>

<file path=customXml/itemProps3.xml><?xml version="1.0" encoding="utf-8"?>
<ds:datastoreItem xmlns:ds="http://schemas.openxmlformats.org/officeDocument/2006/customXml" ds:itemID="{CCFD45FA-4EE3-4B88-9577-941DAFEACA78}">
  <ds:schemaRefs>
    <ds:schemaRef ds:uri="http://schemas.openxmlformats.org/officeDocument/2006/bibliography"/>
  </ds:schemaRefs>
</ds:datastoreItem>
</file>

<file path=customXml/itemProps4.xml><?xml version="1.0" encoding="utf-8"?>
<ds:datastoreItem xmlns:ds="http://schemas.openxmlformats.org/officeDocument/2006/customXml" ds:itemID="{3BE1E930-1763-4E0E-BFD2-AC426756A6A2}">
  <ds:schemaRefs>
    <ds:schemaRef ds:uri="http://www.w3.org/XML/1998/namespace"/>
    <ds:schemaRef ds:uri="http://schemas.microsoft.com/office/infopath/2007/PartnerControls"/>
    <ds:schemaRef ds:uri="8ee52e10-ab1a-4c94-9d82-ab5dbf513320"/>
    <ds:schemaRef ds:uri="http://schemas.microsoft.com/office/2006/documentManagement/types"/>
    <ds:schemaRef ds:uri="http://schemas.openxmlformats.org/package/2006/metadata/core-properties"/>
    <ds:schemaRef ds:uri="http://schemas.microsoft.com/office/2006/metadata/properties"/>
    <ds:schemaRef ds:uri="321e8871-1c24-4f8a-8f1d-b9016d52d4a3"/>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65</cp:revision>
  <cp:lastPrinted>2019-05-28T04:12:00Z</cp:lastPrinted>
  <dcterms:created xsi:type="dcterms:W3CDTF">2020-07-27T01:16:00Z</dcterms:created>
  <dcterms:modified xsi:type="dcterms:W3CDTF">2025-03-31T07:25:00Z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