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07D6C" w14:textId="27541623" w:rsidR="000946CF" w:rsidRDefault="000946CF" w:rsidP="007E522D">
      <w:pPr>
        <w:widowControl/>
        <w:jc w:val="left"/>
        <w:rPr>
          <w:rFonts w:ascii="ＭＳ 明朝" w:eastAsia="ＭＳ 明朝" w:hAnsi="ＭＳ 明朝"/>
          <w:sz w:val="24"/>
          <w:szCs w:val="24"/>
        </w:rPr>
      </w:pPr>
      <w:r w:rsidRPr="007A037C">
        <w:rPr>
          <w:rFonts w:ascii="ＭＳ 明朝" w:eastAsia="ＭＳ 明朝" w:hAnsi="ＭＳ 明朝" w:hint="eastAsia"/>
          <w:sz w:val="24"/>
          <w:szCs w:val="24"/>
        </w:rPr>
        <w:t>別紙様式１（公募実施要領）</w:t>
      </w:r>
    </w:p>
    <w:p w14:paraId="49EBF05E" w14:textId="77777777" w:rsidR="00B21F45" w:rsidRPr="007A037C" w:rsidRDefault="00B21F45" w:rsidP="007E522D">
      <w:pPr>
        <w:widowControl/>
        <w:jc w:val="left"/>
        <w:rPr>
          <w:rFonts w:ascii="ＭＳ 明朝" w:eastAsia="ＭＳ 明朝" w:hAnsi="ＭＳ 明朝"/>
          <w:sz w:val="24"/>
          <w:szCs w:val="24"/>
        </w:rPr>
      </w:pPr>
    </w:p>
    <w:p w14:paraId="7C407D6E" w14:textId="22441AEC" w:rsidR="000946CF" w:rsidRPr="007A037C" w:rsidRDefault="00900EAB">
      <w:pPr>
        <w:widowControl/>
        <w:spacing w:line="340" w:lineRule="exact"/>
        <w:jc w:val="left"/>
        <w:rPr>
          <w:rFonts w:ascii="ＭＳ ゴシック" w:eastAsia="ＭＳ ゴシック" w:hAnsi="ＭＳ ゴシック"/>
          <w:sz w:val="24"/>
          <w:szCs w:val="24"/>
        </w:rPr>
      </w:pPr>
      <w:r w:rsidRPr="00900EAB">
        <w:rPr>
          <w:rFonts w:ascii="ＭＳ ゴシック" w:eastAsia="ＭＳ ゴシック" w:hAnsi="ＭＳ ゴシック" w:hint="eastAsia"/>
          <w:sz w:val="24"/>
          <w:szCs w:val="24"/>
        </w:rPr>
        <w:t>令和</w:t>
      </w:r>
      <w:r>
        <w:rPr>
          <w:rFonts w:ascii="ＭＳ ゴシック" w:eastAsia="ＭＳ ゴシック" w:hAnsi="ＭＳ ゴシック" w:hint="eastAsia"/>
          <w:sz w:val="24"/>
          <w:szCs w:val="24"/>
        </w:rPr>
        <w:t>８</w:t>
      </w:r>
      <w:r w:rsidRPr="00900EAB">
        <w:rPr>
          <w:rFonts w:ascii="ＭＳ ゴシック" w:eastAsia="ＭＳ ゴシック" w:hAnsi="ＭＳ ゴシック" w:hint="eastAsia"/>
          <w:sz w:val="24"/>
          <w:szCs w:val="24"/>
        </w:rPr>
        <w:t>年度エネルギー需給構造高度化対策調査等事業（エネルギー供給構造高度化法に基づく非化石電源に係る認定業務及び非化石証書の利用価値向上に係る調査事業）</w:t>
      </w:r>
      <w:r w:rsidR="000946CF" w:rsidRPr="007A037C">
        <w:rPr>
          <w:rFonts w:ascii="ＭＳ ゴシック" w:eastAsia="ＭＳ ゴシック" w:hAnsi="ＭＳ ゴシック" w:hint="eastAsia"/>
          <w:sz w:val="24"/>
          <w:szCs w:val="24"/>
        </w:rPr>
        <w:t>に係る入札可能性調査実施要領</w:t>
      </w:r>
    </w:p>
    <w:p w14:paraId="7C407D6F" w14:textId="77777777" w:rsidR="000946CF" w:rsidRPr="007A037C" w:rsidRDefault="000946CF">
      <w:pPr>
        <w:widowControl/>
        <w:spacing w:line="340" w:lineRule="exact"/>
        <w:jc w:val="left"/>
        <w:rPr>
          <w:rFonts w:ascii="ＭＳ ゴシック" w:eastAsia="ＭＳ ゴシック" w:hAnsi="ＭＳ ゴシック"/>
          <w:sz w:val="24"/>
          <w:szCs w:val="24"/>
        </w:rPr>
      </w:pPr>
    </w:p>
    <w:p w14:paraId="7C407D70" w14:textId="77777777" w:rsidR="000946CF" w:rsidRPr="007A037C" w:rsidRDefault="000946CF">
      <w:pPr>
        <w:widowControl/>
        <w:spacing w:line="340" w:lineRule="exact"/>
        <w:jc w:val="left"/>
        <w:rPr>
          <w:rFonts w:ascii="ＭＳ ゴシック" w:eastAsia="ＭＳ ゴシック" w:hAnsi="ＭＳ ゴシック"/>
          <w:sz w:val="24"/>
          <w:szCs w:val="24"/>
        </w:rPr>
      </w:pPr>
    </w:p>
    <w:p w14:paraId="70DEBAA1" w14:textId="29C99D23" w:rsidR="00DE38A0" w:rsidRPr="00E43FB4" w:rsidRDefault="000946CF" w:rsidP="00DE38A0">
      <w:pPr>
        <w:widowControl/>
        <w:spacing w:line="340" w:lineRule="exact"/>
        <w:jc w:val="right"/>
        <w:rPr>
          <w:rFonts w:ascii="ＭＳ ゴシック" w:eastAsia="ＭＳ ゴシック" w:hAnsi="ＭＳ ゴシック"/>
          <w:sz w:val="24"/>
          <w:szCs w:val="24"/>
        </w:rPr>
      </w:pPr>
      <w:r w:rsidRPr="007A037C">
        <w:rPr>
          <w:rFonts w:ascii="ＭＳ ゴシック" w:eastAsia="ＭＳ ゴシック" w:hAnsi="ＭＳ ゴシック"/>
          <w:sz w:val="24"/>
          <w:szCs w:val="24"/>
        </w:rPr>
        <w:tab/>
      </w:r>
      <w:r w:rsidR="00AF18DA" w:rsidRPr="00CC0C1B">
        <w:rPr>
          <w:rFonts w:ascii="ＭＳ ゴシック" w:eastAsia="ＭＳ ゴシック" w:hAnsi="ＭＳ ゴシック" w:hint="eastAsia"/>
          <w:spacing w:val="23"/>
          <w:w w:val="72"/>
          <w:kern w:val="0"/>
          <w:sz w:val="24"/>
          <w:szCs w:val="24"/>
          <w:fitText w:val="1920" w:id="-509850624"/>
          <w:rPrChange w:id="0" w:author="基盤課　田中" w:date="2026-02-16T14:00:00Z" w16du:dateUtc="2026-02-16T05:00:00Z">
            <w:rPr>
              <w:rFonts w:ascii="ＭＳ ゴシック" w:eastAsia="ＭＳ ゴシック" w:hAnsi="ＭＳ ゴシック" w:hint="eastAsia"/>
              <w:w w:val="72"/>
              <w:kern w:val="0"/>
              <w:sz w:val="24"/>
              <w:szCs w:val="24"/>
              <w:fitText w:val="1920" w:id="-509850624"/>
            </w:rPr>
          </w:rPrChange>
        </w:rPr>
        <w:t>令和８年２月１８</w:t>
      </w:r>
      <w:r w:rsidR="00AF18DA" w:rsidRPr="00CC0C1B">
        <w:rPr>
          <w:rFonts w:ascii="ＭＳ ゴシック" w:eastAsia="ＭＳ ゴシック" w:hAnsi="ＭＳ ゴシック" w:hint="eastAsia"/>
          <w:w w:val="72"/>
          <w:kern w:val="0"/>
          <w:sz w:val="24"/>
          <w:szCs w:val="24"/>
          <w:fitText w:val="1920" w:id="-509850624"/>
          <w:rPrChange w:id="1" w:author="基盤課　田中" w:date="2026-02-16T14:00:00Z" w16du:dateUtc="2026-02-16T05:00:00Z">
            <w:rPr>
              <w:rFonts w:ascii="ＭＳ ゴシック" w:eastAsia="ＭＳ ゴシック" w:hAnsi="ＭＳ ゴシック" w:hint="eastAsia"/>
              <w:spacing w:val="11"/>
              <w:w w:val="72"/>
              <w:kern w:val="0"/>
              <w:sz w:val="24"/>
              <w:szCs w:val="24"/>
              <w:fitText w:val="1920" w:id="-509850624"/>
            </w:rPr>
          </w:rPrChange>
        </w:rPr>
        <w:t>日</w:t>
      </w:r>
    </w:p>
    <w:p w14:paraId="2BAA9578" w14:textId="77777777" w:rsidR="00DE38A0" w:rsidRPr="00E43FB4" w:rsidRDefault="00DE38A0" w:rsidP="00DE38A0">
      <w:pPr>
        <w:widowControl/>
        <w:spacing w:line="340" w:lineRule="exact"/>
        <w:jc w:val="right"/>
        <w:rPr>
          <w:rFonts w:ascii="ＭＳ ゴシック" w:eastAsia="ＭＳ ゴシック" w:hAnsi="ＭＳ ゴシック"/>
          <w:sz w:val="24"/>
          <w:szCs w:val="24"/>
        </w:rPr>
      </w:pPr>
      <w:r w:rsidRPr="00DE38A0">
        <w:rPr>
          <w:rFonts w:ascii="ＭＳ ゴシック" w:eastAsia="ＭＳ ゴシック" w:hAnsi="ＭＳ ゴシック" w:hint="eastAsia"/>
          <w:spacing w:val="90"/>
          <w:kern w:val="0"/>
          <w:sz w:val="24"/>
          <w:szCs w:val="24"/>
          <w:fitText w:val="1920" w:id="-509850623"/>
        </w:rPr>
        <w:t>経済産業</w:t>
      </w:r>
      <w:r w:rsidRPr="00DE38A0">
        <w:rPr>
          <w:rFonts w:ascii="ＭＳ ゴシック" w:eastAsia="ＭＳ ゴシック" w:hAnsi="ＭＳ ゴシック" w:hint="eastAsia"/>
          <w:kern w:val="0"/>
          <w:sz w:val="24"/>
          <w:szCs w:val="24"/>
          <w:fitText w:val="1920" w:id="-509850623"/>
        </w:rPr>
        <w:t>省</w:t>
      </w:r>
    </w:p>
    <w:p w14:paraId="4A34F47C" w14:textId="77777777" w:rsidR="00DE38A0" w:rsidRPr="00E43FB4" w:rsidRDefault="00DE38A0" w:rsidP="00DE38A0">
      <w:pPr>
        <w:widowControl/>
        <w:spacing w:line="340" w:lineRule="exact"/>
        <w:jc w:val="right"/>
        <w:rPr>
          <w:rFonts w:ascii="ＭＳ ゴシック" w:eastAsia="ＭＳ ゴシック" w:hAnsi="ＭＳ ゴシック"/>
          <w:sz w:val="24"/>
          <w:szCs w:val="24"/>
        </w:rPr>
      </w:pPr>
      <w:r w:rsidRPr="00E43FB4">
        <w:rPr>
          <w:rFonts w:ascii="ＭＳ ゴシック" w:eastAsia="ＭＳ ゴシック" w:hAnsi="ＭＳ ゴシック" w:hint="eastAsia"/>
          <w:sz w:val="24"/>
          <w:szCs w:val="24"/>
        </w:rPr>
        <w:t>資源エネルギー庁</w:t>
      </w:r>
    </w:p>
    <w:p w14:paraId="6C94155B" w14:textId="77777777" w:rsidR="00DE38A0" w:rsidRPr="00E43FB4" w:rsidRDefault="00DE38A0" w:rsidP="00DE38A0">
      <w:pPr>
        <w:widowControl/>
        <w:spacing w:line="340" w:lineRule="exact"/>
        <w:jc w:val="right"/>
        <w:rPr>
          <w:rFonts w:ascii="ＭＳ ゴシック" w:eastAsia="ＭＳ ゴシック" w:hAnsi="ＭＳ ゴシック"/>
          <w:sz w:val="24"/>
          <w:szCs w:val="24"/>
        </w:rPr>
      </w:pPr>
      <w:r w:rsidRPr="00A13E3A">
        <w:rPr>
          <w:rFonts w:ascii="ＭＳ ゴシック" w:eastAsia="ＭＳ ゴシック" w:hAnsi="ＭＳ ゴシック" w:hint="eastAsia"/>
          <w:spacing w:val="20"/>
          <w:kern w:val="0"/>
          <w:sz w:val="24"/>
          <w:szCs w:val="24"/>
          <w:fitText w:val="1920" w:id="-509850622"/>
        </w:rPr>
        <w:t>電力基盤整備</w:t>
      </w:r>
      <w:r w:rsidRPr="00A13E3A">
        <w:rPr>
          <w:rFonts w:ascii="ＭＳ ゴシック" w:eastAsia="ＭＳ ゴシック" w:hAnsi="ＭＳ ゴシック" w:hint="eastAsia"/>
          <w:kern w:val="0"/>
          <w:sz w:val="24"/>
          <w:szCs w:val="24"/>
          <w:fitText w:val="1920" w:id="-509850622"/>
        </w:rPr>
        <w:t>課</w:t>
      </w:r>
    </w:p>
    <w:p w14:paraId="7C407D75" w14:textId="08043BDF" w:rsidR="000946CF" w:rsidRPr="00DE38A0" w:rsidRDefault="000946CF" w:rsidP="00DE38A0">
      <w:pPr>
        <w:widowControl/>
        <w:spacing w:line="340" w:lineRule="exact"/>
        <w:jc w:val="right"/>
        <w:rPr>
          <w:rFonts w:ascii="ＭＳ ゴシック" w:eastAsia="ＭＳ ゴシック" w:hAnsi="ＭＳ ゴシック"/>
          <w:sz w:val="24"/>
          <w:szCs w:val="24"/>
        </w:rPr>
      </w:pPr>
    </w:p>
    <w:p w14:paraId="7C407D76" w14:textId="77777777" w:rsidR="000946CF" w:rsidRPr="007A037C" w:rsidRDefault="000946CF">
      <w:pPr>
        <w:widowControl/>
        <w:spacing w:line="340" w:lineRule="exact"/>
        <w:jc w:val="left"/>
        <w:rPr>
          <w:rFonts w:ascii="ＭＳ ゴシック" w:eastAsia="ＭＳ ゴシック" w:hAnsi="ＭＳ ゴシック"/>
          <w:sz w:val="24"/>
          <w:szCs w:val="24"/>
        </w:rPr>
      </w:pPr>
    </w:p>
    <w:p w14:paraId="7C407D77" w14:textId="369E138B" w:rsidR="000946CF" w:rsidRPr="007A037C" w:rsidRDefault="000946CF">
      <w:pPr>
        <w:widowControl/>
        <w:spacing w:line="340" w:lineRule="exact"/>
        <w:ind w:firstLineChars="100" w:firstLine="240"/>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t>経済産業省では、</w:t>
      </w:r>
      <w:r w:rsidR="006A4F48" w:rsidRPr="00900EAB">
        <w:rPr>
          <w:rFonts w:ascii="ＭＳ ゴシック" w:eastAsia="ＭＳ ゴシック" w:hAnsi="ＭＳ ゴシック" w:hint="eastAsia"/>
          <w:sz w:val="24"/>
          <w:szCs w:val="24"/>
        </w:rPr>
        <w:t>令和</w:t>
      </w:r>
      <w:r w:rsidR="006A4F48">
        <w:rPr>
          <w:rFonts w:ascii="ＭＳ ゴシック" w:eastAsia="ＭＳ ゴシック" w:hAnsi="ＭＳ ゴシック" w:hint="eastAsia"/>
          <w:sz w:val="24"/>
          <w:szCs w:val="24"/>
        </w:rPr>
        <w:t>８</w:t>
      </w:r>
      <w:r w:rsidR="006A4F48" w:rsidRPr="00900EAB">
        <w:rPr>
          <w:rFonts w:ascii="ＭＳ ゴシック" w:eastAsia="ＭＳ ゴシック" w:hAnsi="ＭＳ ゴシック" w:hint="eastAsia"/>
          <w:sz w:val="24"/>
          <w:szCs w:val="24"/>
        </w:rPr>
        <w:t>年度エネルギー需給構造高度化対策調査等事業（エネルギー供給構造高度化法に基づく非化石電源に係る認定業務及び非化石証書の利用価値向上に係る調査事業）</w:t>
      </w:r>
      <w:r w:rsidRPr="007A037C">
        <w:rPr>
          <w:rFonts w:ascii="ＭＳ ゴシック" w:eastAsia="ＭＳ ゴシック" w:hAnsi="ＭＳ ゴシック" w:hint="eastAsia"/>
          <w:sz w:val="24"/>
          <w:szCs w:val="24"/>
        </w:rPr>
        <w:t>の受託者選定に当たって、</w:t>
      </w:r>
      <w:r w:rsidRPr="007A037C">
        <w:rPr>
          <w:rFonts w:ascii="ＭＳ ゴシック" w:eastAsia="ＭＳ ゴシック" w:hAnsi="ＭＳ ゴシック"/>
          <w:sz w:val="24"/>
          <w:szCs w:val="24"/>
        </w:rPr>
        <w:t>一般競争入札</w:t>
      </w:r>
      <w:r w:rsidRPr="007A037C">
        <w:rPr>
          <w:rFonts w:ascii="ＭＳ ゴシック" w:eastAsia="ＭＳ ゴシック" w:hAnsi="ＭＳ ゴシック" w:hint="eastAsia"/>
          <w:sz w:val="24"/>
          <w:szCs w:val="24"/>
        </w:rPr>
        <w:t>（又は</w:t>
      </w:r>
      <w:r w:rsidRPr="007A037C">
        <w:rPr>
          <w:rFonts w:ascii="ＭＳ ゴシック" w:eastAsia="ＭＳ ゴシック" w:hAnsi="ＭＳ ゴシック"/>
          <w:sz w:val="24"/>
          <w:szCs w:val="24"/>
        </w:rPr>
        <w:t>企画競争</w:t>
      </w:r>
      <w:r w:rsidRPr="007A037C">
        <w:rPr>
          <w:rFonts w:ascii="ＭＳ ゴシック" w:eastAsia="ＭＳ ゴシック" w:hAnsi="ＭＳ ゴシック" w:hint="eastAsia"/>
          <w:sz w:val="24"/>
          <w:szCs w:val="24"/>
        </w:rPr>
        <w:t>）</w:t>
      </w:r>
      <w:r w:rsidRPr="007A037C">
        <w:rPr>
          <w:rFonts w:ascii="ＭＳ ゴシック" w:eastAsia="ＭＳ ゴシック" w:hAnsi="ＭＳ ゴシック"/>
          <w:sz w:val="24"/>
          <w:szCs w:val="24"/>
        </w:rPr>
        <w:t>に付することの可能性について、以下の通り調査いたします。</w:t>
      </w:r>
    </w:p>
    <w:p w14:paraId="7C407D78" w14:textId="77777777" w:rsidR="000946CF" w:rsidRPr="007A037C" w:rsidRDefault="000946CF">
      <w:pPr>
        <w:widowControl/>
        <w:spacing w:line="340" w:lineRule="exact"/>
        <w:jc w:val="left"/>
        <w:rPr>
          <w:rFonts w:ascii="ＭＳ ゴシック" w:eastAsia="ＭＳ ゴシック" w:hAnsi="ＭＳ ゴシック"/>
          <w:sz w:val="24"/>
          <w:szCs w:val="24"/>
        </w:rPr>
      </w:pPr>
    </w:p>
    <w:p w14:paraId="7C407D79" w14:textId="69608E71" w:rsidR="000946CF" w:rsidRPr="007A037C" w:rsidRDefault="000946CF">
      <w:pPr>
        <w:widowControl/>
        <w:spacing w:line="340" w:lineRule="exact"/>
        <w:ind w:firstLineChars="100" w:firstLine="240"/>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t>つきましては、下記１．事業内容に記載する内容・条件において、的確な事業遂行が可能であり、かつ、当該事業の受託者を決定するに当たり</w:t>
      </w:r>
      <w:r w:rsidRPr="007A037C">
        <w:rPr>
          <w:rFonts w:ascii="ＭＳ ゴシック" w:eastAsia="ＭＳ ゴシック" w:hAnsi="ＭＳ ゴシック"/>
          <w:sz w:val="24"/>
          <w:szCs w:val="24"/>
        </w:rPr>
        <w:t>一般競争入札を実施した場合、参加する意思を有する方は、</w:t>
      </w:r>
      <w:r w:rsidRPr="007A037C">
        <w:rPr>
          <w:rFonts w:ascii="ＭＳ ゴシック" w:eastAsia="ＭＳ ゴシック" w:hAnsi="ＭＳ ゴシック" w:hint="eastAsia"/>
          <w:sz w:val="24"/>
          <w:szCs w:val="24"/>
        </w:rPr>
        <w:t>別添</w:t>
      </w:r>
      <w:r w:rsidR="00CD4071" w:rsidRPr="007A037C">
        <w:rPr>
          <w:rFonts w:ascii="ＭＳ ゴシック" w:eastAsia="ＭＳ ゴシック" w:hAnsi="ＭＳ ゴシック" w:hint="eastAsia"/>
          <w:sz w:val="24"/>
          <w:szCs w:val="24"/>
        </w:rPr>
        <w:t>１</w:t>
      </w:r>
      <w:r w:rsidRPr="007A037C">
        <w:rPr>
          <w:rFonts w:ascii="ＭＳ ゴシック" w:eastAsia="ＭＳ ゴシック" w:hAnsi="ＭＳ ゴシック" w:hint="eastAsia"/>
          <w:sz w:val="24"/>
          <w:szCs w:val="24"/>
        </w:rPr>
        <w:t>登録様式に記入の上</w:t>
      </w:r>
      <w:r w:rsidRPr="007A037C">
        <w:rPr>
          <w:rFonts w:ascii="ＭＳ ゴシック" w:eastAsia="ＭＳ ゴシック" w:hAnsi="ＭＳ ゴシック"/>
          <w:sz w:val="24"/>
          <w:szCs w:val="24"/>
        </w:rPr>
        <w:t>、</w:t>
      </w:r>
      <w:r w:rsidR="00E301AE">
        <w:rPr>
          <w:rFonts w:ascii="ＭＳ ゴシック" w:eastAsia="ＭＳ ゴシック" w:hAnsi="ＭＳ ゴシック" w:hint="eastAsia"/>
          <w:sz w:val="24"/>
          <w:szCs w:val="24"/>
        </w:rPr>
        <w:t>５</w:t>
      </w:r>
      <w:r w:rsidRPr="007A037C">
        <w:rPr>
          <w:rFonts w:ascii="ＭＳ ゴシック" w:eastAsia="ＭＳ ゴシック" w:hAnsi="ＭＳ ゴシック"/>
          <w:sz w:val="24"/>
          <w:szCs w:val="24"/>
        </w:rPr>
        <w:t>．提出先までご登録をお願いします。</w:t>
      </w:r>
    </w:p>
    <w:p w14:paraId="7C407D7A" w14:textId="77777777" w:rsidR="000946CF" w:rsidRPr="007A037C" w:rsidRDefault="000946CF">
      <w:pPr>
        <w:widowControl/>
        <w:spacing w:line="340" w:lineRule="exact"/>
        <w:jc w:val="left"/>
        <w:rPr>
          <w:rFonts w:ascii="ＭＳ ゴシック" w:eastAsia="ＭＳ ゴシック" w:hAnsi="ＭＳ ゴシック"/>
          <w:sz w:val="24"/>
          <w:szCs w:val="24"/>
        </w:rPr>
      </w:pPr>
    </w:p>
    <w:p w14:paraId="7C407D7B" w14:textId="77777777" w:rsidR="000946CF" w:rsidRPr="007A037C" w:rsidRDefault="000946CF">
      <w:pPr>
        <w:widowControl/>
        <w:spacing w:line="340" w:lineRule="exact"/>
        <w:jc w:val="left"/>
        <w:rPr>
          <w:rFonts w:ascii="ＭＳ ゴシック" w:eastAsia="ＭＳ ゴシック" w:hAnsi="ＭＳ ゴシック"/>
          <w:sz w:val="24"/>
          <w:szCs w:val="24"/>
        </w:rPr>
      </w:pPr>
    </w:p>
    <w:p w14:paraId="7C407D7C" w14:textId="71A379B1" w:rsidR="000946CF" w:rsidRPr="007A037C" w:rsidRDefault="000946CF">
      <w:pPr>
        <w:widowControl/>
        <w:spacing w:line="340" w:lineRule="exact"/>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t>１．事業内容</w:t>
      </w:r>
    </w:p>
    <w:p w14:paraId="7C407D7D" w14:textId="77777777" w:rsidR="000946CF" w:rsidRPr="007A037C" w:rsidRDefault="000946CF" w:rsidP="002E70C0">
      <w:pPr>
        <w:widowControl/>
        <w:spacing w:line="340" w:lineRule="exact"/>
        <w:ind w:firstLineChars="100" w:firstLine="240"/>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t>(1) 概要</w:t>
      </w:r>
    </w:p>
    <w:p w14:paraId="19A6822F" w14:textId="77777777" w:rsidR="00DC226B" w:rsidRPr="00DB4CBA" w:rsidRDefault="00DC226B" w:rsidP="00DC226B">
      <w:pPr>
        <w:widowControl/>
        <w:spacing w:line="340" w:lineRule="exact"/>
        <w:ind w:firstLineChars="100" w:firstLine="240"/>
        <w:jc w:val="left"/>
        <w:rPr>
          <w:rFonts w:ascii="ＭＳ ゴシック" w:eastAsia="ＭＳ ゴシック" w:hAnsi="ＭＳ ゴシック"/>
          <w:sz w:val="24"/>
          <w:szCs w:val="24"/>
        </w:rPr>
      </w:pPr>
      <w:r w:rsidRPr="00DB4CBA">
        <w:rPr>
          <w:rFonts w:ascii="ＭＳ ゴシック" w:eastAsia="ＭＳ ゴシック" w:hAnsi="ＭＳ ゴシック" w:hint="eastAsia"/>
          <w:sz w:val="24"/>
          <w:szCs w:val="24"/>
        </w:rPr>
        <w:t>電力システム改革貫徹のための政策小委員会中間とりまとめにおいて定められた方針に基づき、非化石価値取引市場が、２０１８年５月よりＦＩＴ電源分の非化石証書（以下「ＦＩＴ非化石証書」という）を対象として創設された。</w:t>
      </w:r>
    </w:p>
    <w:p w14:paraId="23DD05BD" w14:textId="77777777" w:rsidR="00DC226B" w:rsidRPr="00DB4CBA" w:rsidRDefault="00DC226B" w:rsidP="00DC226B">
      <w:pPr>
        <w:widowControl/>
        <w:spacing w:line="340" w:lineRule="exact"/>
        <w:jc w:val="left"/>
        <w:rPr>
          <w:rFonts w:ascii="ＭＳ ゴシック" w:eastAsia="ＭＳ ゴシック" w:hAnsi="ＭＳ ゴシック"/>
          <w:sz w:val="24"/>
          <w:szCs w:val="24"/>
        </w:rPr>
      </w:pPr>
      <w:r w:rsidRPr="00DB4CBA">
        <w:rPr>
          <w:rFonts w:ascii="ＭＳ ゴシック" w:eastAsia="ＭＳ ゴシック" w:hAnsi="ＭＳ ゴシック" w:hint="eastAsia"/>
          <w:sz w:val="24"/>
          <w:szCs w:val="24"/>
        </w:rPr>
        <w:t>その後、２０１８年度及び２０１９年度の電力・ガス基本政策小委員会制度検討作業部会において、ＦＩＴ電源以外の非化石電源（以下「非ＦＩＴ非化石電源」といい、ＦＩＴ制度に基づく固定価格買取期間が終了した電源を含む）に係る非化石証書（以下「非ＦＩＴ非化石証書」という）に関する制度設計について議論が行われ、２０２０年度より全ての非化石電源を対象に非化石証書が発行されることとなり、２０２０年１１月以降、非化石価値取引市場において非ＦＩＴ非化石証書も取引の対象とされた。２０２１年１１月より非化石価値取引市場は、需要家が直接購入可能な再エネ価値取引市場と小売電気事業者がエネルギー供給構造高度化法の達成に向けた高度化法義務達成市場に二分され</w:t>
      </w:r>
      <w:r w:rsidRPr="00DB4CBA">
        <w:rPr>
          <w:rFonts w:ascii="ＭＳ ゴシック" w:eastAsia="ＭＳ ゴシック" w:hAnsi="ＭＳ ゴシック" w:hint="eastAsia"/>
          <w:sz w:val="24"/>
          <w:szCs w:val="24"/>
        </w:rPr>
        <w:lastRenderedPageBreak/>
        <w:t>た。また２０１８年度より実施している、新エネルギー等の導入促進のための基礎調査事業の一環で非化石証書に対応する電源種や発電所所在地等の属性情報の管理・追跡（以下「トラッキング」）に係る実証について、今後のトラッキングの利便性向上に向けて、２０２２年度に実施主体を日本卸電力取引所に移管した。</w:t>
      </w:r>
    </w:p>
    <w:p w14:paraId="7131F421" w14:textId="77777777" w:rsidR="00DC226B" w:rsidRPr="00DB4CBA" w:rsidRDefault="00DC226B" w:rsidP="00DC226B">
      <w:pPr>
        <w:widowControl/>
        <w:spacing w:line="340" w:lineRule="exact"/>
        <w:ind w:firstLineChars="100" w:firstLine="240"/>
        <w:jc w:val="left"/>
        <w:rPr>
          <w:rFonts w:ascii="ＭＳ ゴシック" w:eastAsia="ＭＳ ゴシック" w:hAnsi="ＭＳ ゴシック"/>
          <w:sz w:val="24"/>
          <w:szCs w:val="24"/>
        </w:rPr>
      </w:pPr>
      <w:r w:rsidRPr="00DB4CBA">
        <w:rPr>
          <w:rFonts w:ascii="ＭＳ ゴシック" w:eastAsia="ＭＳ ゴシック" w:hAnsi="ＭＳ ゴシック" w:hint="eastAsia"/>
          <w:sz w:val="24"/>
          <w:szCs w:val="24"/>
        </w:rPr>
        <w:t>本作業部会においては、非ＦＩＴ非化石証書の信頼性を担保するため、国は、高度化法の執行業務の一環で、非ＦＩＴ非化石電源の認定、及び当該電源から発電される電力量の認定（以下、「認定業務」という）を行い、認定業務の実務については、第三者の事業者を選定の上、国から業務委託することとされた。これを踏まえ、本事業においては、国内における非ＦＩＴ非化石電源に係る情報を集計し管理する新たな情報基盤管理手法を構築するとともに、当該非化石電源が発電した電力量の認定に当たり一般送配電事業者等の関係者と調整を行う。</w:t>
      </w:r>
    </w:p>
    <w:p w14:paraId="7C407D7F" w14:textId="246F9957" w:rsidR="000946CF" w:rsidRDefault="00DC226B" w:rsidP="00DC226B">
      <w:pPr>
        <w:widowControl/>
        <w:spacing w:line="340" w:lineRule="exact"/>
        <w:jc w:val="left"/>
        <w:rPr>
          <w:rFonts w:ascii="ＭＳ ゴシック" w:eastAsia="ＭＳ ゴシック" w:hAnsi="ＭＳ ゴシック"/>
          <w:sz w:val="24"/>
          <w:szCs w:val="24"/>
        </w:rPr>
      </w:pPr>
      <w:r w:rsidRPr="00DB4CBA">
        <w:rPr>
          <w:rFonts w:ascii="ＭＳ ゴシック" w:eastAsia="ＭＳ ゴシック" w:hAnsi="ＭＳ ゴシック" w:hint="eastAsia"/>
          <w:sz w:val="24"/>
          <w:szCs w:val="24"/>
        </w:rPr>
        <w:t>また、非化石エネルギー源の利用促進に必要な政策課題を整理・検討する。</w:t>
      </w:r>
    </w:p>
    <w:p w14:paraId="188E9393" w14:textId="77777777" w:rsidR="00DC226B" w:rsidRPr="007A037C" w:rsidRDefault="00DC226B" w:rsidP="00DC226B">
      <w:pPr>
        <w:widowControl/>
        <w:spacing w:line="340" w:lineRule="exact"/>
        <w:jc w:val="left"/>
        <w:rPr>
          <w:rFonts w:ascii="ＭＳ ゴシック" w:eastAsia="ＭＳ ゴシック" w:hAnsi="ＭＳ ゴシック"/>
          <w:sz w:val="24"/>
          <w:szCs w:val="24"/>
        </w:rPr>
      </w:pPr>
    </w:p>
    <w:p w14:paraId="7C407D80" w14:textId="77777777" w:rsidR="000946CF" w:rsidRPr="007A037C" w:rsidRDefault="000946CF" w:rsidP="002E70C0">
      <w:pPr>
        <w:widowControl/>
        <w:spacing w:line="340" w:lineRule="exact"/>
        <w:ind w:firstLineChars="100" w:firstLine="240"/>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t>(2) 事業の具体的内容</w:t>
      </w:r>
    </w:p>
    <w:p w14:paraId="3E0536EA" w14:textId="77777777" w:rsidR="0008197D" w:rsidRPr="00DB4CBA" w:rsidRDefault="0008197D" w:rsidP="0008197D">
      <w:pPr>
        <w:spacing w:line="340" w:lineRule="exact"/>
        <w:rPr>
          <w:rFonts w:ascii="ＭＳ ゴシック" w:eastAsia="ＭＳ ゴシック" w:hAnsi="ＭＳ ゴシック"/>
          <w:sz w:val="24"/>
          <w:szCs w:val="24"/>
        </w:rPr>
      </w:pPr>
      <w:r w:rsidRPr="00DB4CBA">
        <w:rPr>
          <w:rFonts w:ascii="ＭＳ ゴシック" w:eastAsia="ＭＳ ゴシック" w:hAnsi="ＭＳ ゴシック" w:hint="eastAsia"/>
          <w:sz w:val="24"/>
          <w:szCs w:val="24"/>
        </w:rPr>
        <w:t>①</w:t>
      </w:r>
      <w:r w:rsidRPr="00DB4CBA">
        <w:rPr>
          <w:rFonts w:ascii="ＭＳ ゴシック" w:eastAsia="ＭＳ ゴシック" w:hAnsi="ＭＳ ゴシック"/>
          <w:sz w:val="24"/>
          <w:szCs w:val="24"/>
        </w:rPr>
        <w:t xml:space="preserve"> </w:t>
      </w:r>
      <w:r w:rsidRPr="00DB4CBA">
        <w:rPr>
          <w:rFonts w:ascii="ＭＳ ゴシック" w:eastAsia="ＭＳ ゴシック" w:hAnsi="ＭＳ ゴシック" w:hint="eastAsia"/>
          <w:sz w:val="24"/>
          <w:szCs w:val="24"/>
        </w:rPr>
        <w:t>非ＦＩＴ非化石電源の認定等</w:t>
      </w:r>
    </w:p>
    <w:p w14:paraId="691894C2" w14:textId="77777777" w:rsidR="0008197D" w:rsidRPr="00DB4CBA" w:rsidRDefault="0008197D" w:rsidP="0008197D">
      <w:pPr>
        <w:pStyle w:val="a7"/>
        <w:numPr>
          <w:ilvl w:val="0"/>
          <w:numId w:val="13"/>
        </w:numPr>
        <w:spacing w:line="340" w:lineRule="exact"/>
        <w:ind w:leftChars="0"/>
        <w:rPr>
          <w:rFonts w:ascii="ＭＳ ゴシック" w:eastAsia="ＭＳ ゴシック" w:hAnsi="ＭＳ ゴシック"/>
          <w:sz w:val="24"/>
          <w:szCs w:val="24"/>
        </w:rPr>
      </w:pPr>
      <w:r w:rsidRPr="00DB4CBA">
        <w:rPr>
          <w:rFonts w:ascii="ＭＳ ゴシック" w:eastAsia="ＭＳ ゴシック" w:hAnsi="ＭＳ ゴシック" w:hint="eastAsia"/>
          <w:sz w:val="24"/>
          <w:szCs w:val="24"/>
        </w:rPr>
        <w:t>国内における非ＦＩＴ非化石電源に係る情報（発電設備名、所在地、設備容量、電源種等）の集計及び国が保有するデータとの照合確認等</w:t>
      </w:r>
    </w:p>
    <w:p w14:paraId="6F0FC9F0" w14:textId="77777777" w:rsidR="0008197D" w:rsidRPr="00DB4CBA" w:rsidRDefault="0008197D" w:rsidP="0008197D">
      <w:pPr>
        <w:pStyle w:val="a7"/>
        <w:numPr>
          <w:ilvl w:val="0"/>
          <w:numId w:val="13"/>
        </w:numPr>
        <w:spacing w:line="340" w:lineRule="exact"/>
        <w:ind w:leftChars="0"/>
        <w:rPr>
          <w:rFonts w:ascii="ＭＳ ゴシック" w:eastAsia="ＭＳ ゴシック" w:hAnsi="ＭＳ ゴシック"/>
          <w:sz w:val="24"/>
          <w:szCs w:val="24"/>
        </w:rPr>
      </w:pPr>
      <w:r w:rsidRPr="00DB4CBA">
        <w:rPr>
          <w:rFonts w:ascii="ＭＳ ゴシック" w:eastAsia="ＭＳ ゴシック" w:hAnsi="ＭＳ ゴシック" w:hint="eastAsia"/>
          <w:sz w:val="24"/>
          <w:szCs w:val="24"/>
        </w:rPr>
        <w:t>集計した非ＦＩＴ非化石電源に係る情報を管理するための情報基盤管理手法の構築、非ＦＩＴ非化石電源の休廃止に係る情報の削除等</w:t>
      </w:r>
    </w:p>
    <w:p w14:paraId="4BC2F8DE" w14:textId="77777777" w:rsidR="0008197D" w:rsidRPr="00DB4CBA" w:rsidRDefault="0008197D" w:rsidP="0008197D">
      <w:pPr>
        <w:pStyle w:val="a7"/>
        <w:numPr>
          <w:ilvl w:val="0"/>
          <w:numId w:val="13"/>
        </w:numPr>
        <w:spacing w:line="340" w:lineRule="exact"/>
        <w:ind w:leftChars="0"/>
        <w:rPr>
          <w:rFonts w:ascii="ＭＳ ゴシック" w:eastAsia="ＭＳ ゴシック" w:hAnsi="ＭＳ ゴシック"/>
          <w:sz w:val="24"/>
          <w:szCs w:val="24"/>
        </w:rPr>
      </w:pPr>
      <w:r w:rsidRPr="00DB4CBA">
        <w:rPr>
          <w:rFonts w:ascii="ＭＳ ゴシック" w:eastAsia="ＭＳ ゴシック" w:hAnsi="ＭＳ ゴシック" w:hint="eastAsia"/>
          <w:sz w:val="24"/>
          <w:szCs w:val="24"/>
        </w:rPr>
        <w:t>非ＦＩＴ非化石電源の集計や情報基盤管理手法等の構築に当たって生じた課題の整理・検討及び関係者との調整等</w:t>
      </w:r>
    </w:p>
    <w:p w14:paraId="11D24015" w14:textId="77777777" w:rsidR="0008197D" w:rsidRPr="00DB4CBA" w:rsidRDefault="0008197D" w:rsidP="0008197D">
      <w:pPr>
        <w:pStyle w:val="a7"/>
        <w:numPr>
          <w:ilvl w:val="0"/>
          <w:numId w:val="13"/>
        </w:numPr>
        <w:spacing w:line="340" w:lineRule="exact"/>
        <w:ind w:leftChars="0"/>
        <w:rPr>
          <w:rFonts w:ascii="ＭＳ ゴシック" w:eastAsia="ＭＳ ゴシック" w:hAnsi="ＭＳ ゴシック"/>
          <w:sz w:val="24"/>
          <w:szCs w:val="24"/>
        </w:rPr>
      </w:pPr>
      <w:r w:rsidRPr="00DB4CBA">
        <w:rPr>
          <w:rFonts w:ascii="ＭＳ ゴシック" w:eastAsia="ＭＳ ゴシック" w:hAnsi="ＭＳ ゴシック" w:hint="eastAsia"/>
          <w:sz w:val="24"/>
          <w:szCs w:val="24"/>
        </w:rPr>
        <w:t>新たな非化石電源等に関する認定ルールの策定及び実行</w:t>
      </w:r>
    </w:p>
    <w:p w14:paraId="49F11A87" w14:textId="77777777" w:rsidR="0008197D" w:rsidRPr="00DB4CBA" w:rsidRDefault="0008197D" w:rsidP="0008197D">
      <w:pPr>
        <w:pStyle w:val="a7"/>
        <w:numPr>
          <w:ilvl w:val="0"/>
          <w:numId w:val="13"/>
        </w:numPr>
        <w:spacing w:line="340" w:lineRule="exact"/>
        <w:ind w:leftChars="0"/>
        <w:rPr>
          <w:rFonts w:ascii="ＭＳ ゴシック" w:eastAsia="ＭＳ ゴシック" w:hAnsi="ＭＳ ゴシック"/>
          <w:sz w:val="24"/>
          <w:szCs w:val="24"/>
        </w:rPr>
      </w:pPr>
      <w:r w:rsidRPr="00DB4CBA">
        <w:rPr>
          <w:rFonts w:ascii="ＭＳ ゴシック" w:eastAsia="ＭＳ ゴシック" w:hAnsi="ＭＳ ゴシック" w:hint="eastAsia"/>
          <w:sz w:val="24"/>
          <w:szCs w:val="24"/>
        </w:rPr>
        <w:t>既存電源に関する認定ルールの改善及び実行（</w:t>
      </w:r>
      <w:r w:rsidRPr="00DB4CBA">
        <w:rPr>
          <w:rFonts w:ascii="ＭＳ ゴシック" w:eastAsia="ＭＳ ゴシック" w:hAnsi="ＭＳ ゴシック"/>
          <w:sz w:val="24"/>
          <w:szCs w:val="24"/>
        </w:rPr>
        <w:t>不正認定申請防止</w:t>
      </w:r>
      <w:r w:rsidRPr="00DB4CBA">
        <w:rPr>
          <w:rFonts w:ascii="ＭＳ ゴシック" w:eastAsia="ＭＳ ゴシック" w:hAnsi="ＭＳ ゴシック" w:hint="eastAsia"/>
          <w:sz w:val="24"/>
          <w:szCs w:val="24"/>
        </w:rPr>
        <w:t>への対応等検討）</w:t>
      </w:r>
    </w:p>
    <w:p w14:paraId="41939006" w14:textId="77777777" w:rsidR="0008197D" w:rsidRPr="00DB4CBA" w:rsidRDefault="0008197D" w:rsidP="0008197D">
      <w:pPr>
        <w:pStyle w:val="a7"/>
        <w:numPr>
          <w:ilvl w:val="0"/>
          <w:numId w:val="13"/>
        </w:numPr>
        <w:spacing w:line="340" w:lineRule="exact"/>
        <w:ind w:leftChars="0"/>
        <w:rPr>
          <w:rFonts w:ascii="ＭＳ ゴシック" w:eastAsia="ＭＳ ゴシック" w:hAnsi="ＭＳ ゴシック"/>
          <w:sz w:val="24"/>
          <w:szCs w:val="24"/>
        </w:rPr>
      </w:pPr>
      <w:r w:rsidRPr="00DB4CBA">
        <w:rPr>
          <w:rFonts w:ascii="ＭＳ ゴシック" w:eastAsia="ＭＳ ゴシック" w:hAnsi="ＭＳ ゴシック"/>
          <w:sz w:val="24"/>
          <w:szCs w:val="24"/>
        </w:rPr>
        <w:t>その他非ＦＩＴ非化石電源の認定に係るルール作りに関する助言、検討、関係者との調整等</w:t>
      </w:r>
    </w:p>
    <w:p w14:paraId="55090DFF" w14:textId="77777777" w:rsidR="0008197D" w:rsidRPr="00DB4CBA" w:rsidRDefault="0008197D" w:rsidP="0008197D">
      <w:pPr>
        <w:spacing w:line="340" w:lineRule="exact"/>
        <w:rPr>
          <w:rFonts w:ascii="ＭＳ ゴシック" w:eastAsia="ＭＳ ゴシック" w:hAnsi="ＭＳ ゴシック"/>
          <w:sz w:val="24"/>
          <w:szCs w:val="24"/>
        </w:rPr>
      </w:pPr>
      <w:r w:rsidRPr="00DB4CBA">
        <w:rPr>
          <w:rFonts w:ascii="ＭＳ ゴシック" w:eastAsia="ＭＳ ゴシック" w:hAnsi="ＭＳ ゴシック" w:hint="eastAsia"/>
          <w:sz w:val="24"/>
          <w:szCs w:val="24"/>
        </w:rPr>
        <w:t>②</w:t>
      </w:r>
      <w:r w:rsidRPr="00DB4CBA">
        <w:rPr>
          <w:rFonts w:ascii="ＭＳ ゴシック" w:eastAsia="ＭＳ ゴシック" w:hAnsi="ＭＳ ゴシック"/>
          <w:sz w:val="24"/>
          <w:szCs w:val="24"/>
        </w:rPr>
        <w:t xml:space="preserve"> </w:t>
      </w:r>
      <w:r w:rsidRPr="00DB4CBA">
        <w:rPr>
          <w:rFonts w:ascii="ＭＳ ゴシック" w:eastAsia="ＭＳ ゴシック" w:hAnsi="ＭＳ ゴシック" w:hint="eastAsia"/>
          <w:sz w:val="24"/>
          <w:szCs w:val="24"/>
        </w:rPr>
        <w:t>非ＦＩＴ非化石電源から発電される電力量の認定等</w:t>
      </w:r>
    </w:p>
    <w:p w14:paraId="576AC4FB" w14:textId="77777777" w:rsidR="0008197D" w:rsidRPr="00DB4CBA" w:rsidRDefault="0008197D" w:rsidP="0008197D">
      <w:pPr>
        <w:pStyle w:val="a7"/>
        <w:numPr>
          <w:ilvl w:val="0"/>
          <w:numId w:val="13"/>
        </w:numPr>
        <w:spacing w:line="340" w:lineRule="exact"/>
        <w:ind w:leftChars="0"/>
        <w:rPr>
          <w:rFonts w:ascii="ＭＳ ゴシック" w:eastAsia="ＭＳ ゴシック" w:hAnsi="ＭＳ ゴシック"/>
          <w:sz w:val="24"/>
          <w:szCs w:val="24"/>
        </w:rPr>
      </w:pPr>
      <w:r w:rsidRPr="00DB4CBA">
        <w:rPr>
          <w:rFonts w:ascii="ＭＳ ゴシック" w:eastAsia="ＭＳ ゴシック" w:hAnsi="ＭＳ ゴシック"/>
          <w:sz w:val="24"/>
          <w:szCs w:val="24"/>
        </w:rPr>
        <w:t>一般送配電事業者が託送供給等業務の一環で把握している月毎の電力量データの集計</w:t>
      </w:r>
    </w:p>
    <w:p w14:paraId="3613A6C1" w14:textId="77777777" w:rsidR="0008197D" w:rsidRPr="00DB4CBA" w:rsidRDefault="0008197D" w:rsidP="0008197D">
      <w:pPr>
        <w:pStyle w:val="a7"/>
        <w:numPr>
          <w:ilvl w:val="0"/>
          <w:numId w:val="13"/>
        </w:numPr>
        <w:spacing w:line="340" w:lineRule="exact"/>
        <w:ind w:leftChars="0"/>
        <w:rPr>
          <w:rFonts w:ascii="ＭＳ ゴシック" w:eastAsia="ＭＳ ゴシック" w:hAnsi="ＭＳ ゴシック"/>
          <w:sz w:val="24"/>
          <w:szCs w:val="24"/>
        </w:rPr>
      </w:pPr>
      <w:r w:rsidRPr="00DB4CBA">
        <w:rPr>
          <w:rFonts w:ascii="ＭＳ ゴシック" w:eastAsia="ＭＳ ゴシック" w:hAnsi="ＭＳ ゴシック"/>
          <w:sz w:val="24"/>
          <w:szCs w:val="24"/>
        </w:rPr>
        <w:t>上記集計方法では得られない場合等、発電事業者等から通知された月毎の電力量の集計等（バイオマスの混焼比率の情報等を含む）</w:t>
      </w:r>
    </w:p>
    <w:p w14:paraId="2AF0FE3A" w14:textId="77777777" w:rsidR="0008197D" w:rsidRPr="00DB4CBA" w:rsidRDefault="0008197D" w:rsidP="0008197D">
      <w:pPr>
        <w:pStyle w:val="a7"/>
        <w:numPr>
          <w:ilvl w:val="0"/>
          <w:numId w:val="13"/>
        </w:numPr>
        <w:spacing w:line="340" w:lineRule="exact"/>
        <w:ind w:leftChars="0"/>
        <w:rPr>
          <w:rFonts w:ascii="ＭＳ ゴシック" w:eastAsia="ＭＳ ゴシック" w:hAnsi="ＭＳ ゴシック"/>
          <w:sz w:val="24"/>
          <w:szCs w:val="24"/>
        </w:rPr>
      </w:pPr>
      <w:r w:rsidRPr="00DB4CBA">
        <w:rPr>
          <w:rFonts w:ascii="ＭＳ ゴシック" w:eastAsia="ＭＳ ゴシック" w:hAnsi="ＭＳ ゴシック"/>
          <w:sz w:val="24"/>
          <w:szCs w:val="24"/>
        </w:rPr>
        <w:t>上記データの不整合点が生じた場合の原因究明と関係者との調整等</w:t>
      </w:r>
    </w:p>
    <w:p w14:paraId="7A55AED0" w14:textId="77777777" w:rsidR="0008197D" w:rsidRPr="00DB4CBA" w:rsidRDefault="0008197D" w:rsidP="0008197D">
      <w:pPr>
        <w:pStyle w:val="a7"/>
        <w:numPr>
          <w:ilvl w:val="0"/>
          <w:numId w:val="13"/>
        </w:numPr>
        <w:spacing w:line="340" w:lineRule="exact"/>
        <w:ind w:leftChars="0"/>
        <w:rPr>
          <w:rFonts w:ascii="ＭＳ ゴシック" w:eastAsia="ＭＳ ゴシック" w:hAnsi="ＭＳ ゴシック"/>
          <w:sz w:val="24"/>
          <w:szCs w:val="24"/>
        </w:rPr>
      </w:pPr>
      <w:r w:rsidRPr="00DB4CBA">
        <w:rPr>
          <w:rFonts w:ascii="ＭＳ ゴシック" w:eastAsia="ＭＳ ゴシック" w:hAnsi="ＭＳ ゴシック"/>
          <w:sz w:val="24"/>
          <w:szCs w:val="24"/>
        </w:rPr>
        <w:t>上記方法で管理・集計されたデータの非化石価値取引システム（卸電力取引所内のシステムで、小売電気事業者が非化石証書を取引・管理するためのシステムをいう。）への移転とデータ移転方法に関する検討等、及び卸電力取引所等関係者との調整</w:t>
      </w:r>
    </w:p>
    <w:p w14:paraId="44206729" w14:textId="77777777" w:rsidR="0008197D" w:rsidRPr="00DB4CBA" w:rsidDel="00B25737" w:rsidRDefault="0008197D" w:rsidP="0008197D">
      <w:pPr>
        <w:pStyle w:val="a7"/>
        <w:numPr>
          <w:ilvl w:val="0"/>
          <w:numId w:val="13"/>
        </w:numPr>
        <w:spacing w:line="340" w:lineRule="exact"/>
        <w:ind w:leftChars="0"/>
        <w:rPr>
          <w:rFonts w:ascii="ＭＳ ゴシック" w:eastAsia="ＭＳ ゴシック" w:hAnsi="ＭＳ ゴシック"/>
          <w:sz w:val="24"/>
          <w:szCs w:val="24"/>
        </w:rPr>
      </w:pPr>
      <w:r w:rsidRPr="00DB4CBA">
        <w:rPr>
          <w:rFonts w:ascii="ＭＳ ゴシック" w:eastAsia="ＭＳ ゴシック" w:hAnsi="ＭＳ ゴシック"/>
          <w:sz w:val="24"/>
          <w:szCs w:val="24"/>
        </w:rPr>
        <w:t>非ＦＩＴ非化石制度外の電気事業制度の運用に資するデータの管理と連携</w:t>
      </w:r>
      <w:r w:rsidRPr="00DB4CBA">
        <w:rPr>
          <w:rFonts w:ascii="ＭＳ ゴシック" w:eastAsia="ＭＳ ゴシック" w:hAnsi="ＭＳ ゴシック"/>
          <w:sz w:val="24"/>
          <w:szCs w:val="24"/>
        </w:rPr>
        <w:lastRenderedPageBreak/>
        <w:t>方法の検討等、及び関係者との調整</w:t>
      </w:r>
    </w:p>
    <w:p w14:paraId="2A2264A4" w14:textId="77777777" w:rsidR="0008197D" w:rsidRPr="00DB4CBA" w:rsidRDefault="0008197D" w:rsidP="0008197D">
      <w:pPr>
        <w:pStyle w:val="a7"/>
        <w:numPr>
          <w:ilvl w:val="0"/>
          <w:numId w:val="13"/>
        </w:numPr>
        <w:spacing w:line="340" w:lineRule="exact"/>
        <w:ind w:leftChars="0"/>
        <w:rPr>
          <w:rFonts w:ascii="ＭＳ ゴシック" w:eastAsia="ＭＳ ゴシック" w:hAnsi="ＭＳ ゴシック"/>
          <w:sz w:val="24"/>
          <w:szCs w:val="24"/>
        </w:rPr>
      </w:pPr>
      <w:r w:rsidRPr="00DB4CBA">
        <w:rPr>
          <w:rFonts w:ascii="ＭＳ ゴシック" w:eastAsia="ＭＳ ゴシック" w:hAnsi="ＭＳ ゴシック"/>
          <w:sz w:val="24"/>
          <w:szCs w:val="24"/>
        </w:rPr>
        <w:t xml:space="preserve">その他非ＦＩＴ非化石電源から発電される電力量の認定に係るルール作り（リパワリング、併設蓄電池等）に関する助言、検討、関係者との調整等 </w:t>
      </w:r>
    </w:p>
    <w:p w14:paraId="047BABC4" w14:textId="77777777" w:rsidR="0008197D" w:rsidRPr="00DB4CBA" w:rsidRDefault="0008197D" w:rsidP="0008197D">
      <w:pPr>
        <w:spacing w:line="340" w:lineRule="exact"/>
        <w:rPr>
          <w:rFonts w:ascii="ＭＳ ゴシック" w:eastAsia="ＭＳ ゴシック" w:hAnsi="ＭＳ ゴシック"/>
          <w:sz w:val="24"/>
          <w:szCs w:val="24"/>
        </w:rPr>
      </w:pPr>
      <w:r w:rsidRPr="00DB4CBA">
        <w:rPr>
          <w:rFonts w:ascii="ＭＳ ゴシック" w:eastAsia="ＭＳ ゴシック" w:hAnsi="ＭＳ ゴシック" w:hint="eastAsia"/>
          <w:sz w:val="24"/>
          <w:szCs w:val="24"/>
        </w:rPr>
        <w:t>③ 認定業務に関する制度の周知活動等</w:t>
      </w:r>
    </w:p>
    <w:p w14:paraId="17793CEC" w14:textId="77777777" w:rsidR="0008197D" w:rsidRPr="00DB4CBA" w:rsidRDefault="0008197D" w:rsidP="0008197D">
      <w:pPr>
        <w:pStyle w:val="a7"/>
        <w:numPr>
          <w:ilvl w:val="0"/>
          <w:numId w:val="13"/>
        </w:numPr>
        <w:spacing w:line="340" w:lineRule="exact"/>
        <w:ind w:leftChars="0"/>
        <w:rPr>
          <w:rFonts w:ascii="ＭＳ ゴシック" w:eastAsia="ＭＳ ゴシック" w:hAnsi="ＭＳ ゴシック"/>
          <w:sz w:val="24"/>
          <w:szCs w:val="24"/>
        </w:rPr>
      </w:pPr>
      <w:r w:rsidRPr="00DB4CBA">
        <w:rPr>
          <w:rFonts w:ascii="ＭＳ ゴシック" w:eastAsia="ＭＳ ゴシック" w:hAnsi="ＭＳ ゴシック"/>
          <w:sz w:val="24"/>
          <w:szCs w:val="24"/>
        </w:rPr>
        <w:t>非ＦＩＴ非化石電源に係る認定業務に関する制度の周知活動（ウェブサイトを活用した広告宣伝、関係事業者へのガイダンス実施等、関係諸機関との連携等）</w:t>
      </w:r>
    </w:p>
    <w:p w14:paraId="2122DE7C" w14:textId="77777777" w:rsidR="0008197D" w:rsidRPr="00DB4CBA" w:rsidRDefault="0008197D" w:rsidP="0008197D">
      <w:pPr>
        <w:pStyle w:val="a7"/>
        <w:numPr>
          <w:ilvl w:val="0"/>
          <w:numId w:val="13"/>
        </w:numPr>
        <w:spacing w:line="340" w:lineRule="exact"/>
        <w:ind w:leftChars="0"/>
        <w:rPr>
          <w:rFonts w:ascii="ＭＳ ゴシック" w:eastAsia="ＭＳ ゴシック" w:hAnsi="ＭＳ ゴシック"/>
          <w:sz w:val="24"/>
          <w:szCs w:val="24"/>
        </w:rPr>
      </w:pPr>
      <w:r w:rsidRPr="00DB4CBA">
        <w:rPr>
          <w:rFonts w:ascii="ＭＳ ゴシック" w:eastAsia="ＭＳ ゴシック" w:hAnsi="ＭＳ ゴシック"/>
          <w:sz w:val="24"/>
          <w:szCs w:val="24"/>
        </w:rPr>
        <w:t>非ＦＩＴ非化石電源に係る認定業務に関する問い合わせ専用窓口の設置及び、電話・電子メール等による事業者等からの問い合わせ対応</w:t>
      </w:r>
    </w:p>
    <w:p w14:paraId="51BE1017" w14:textId="77777777" w:rsidR="0008197D" w:rsidRPr="00DB4CBA" w:rsidRDefault="0008197D" w:rsidP="0008197D">
      <w:pPr>
        <w:pStyle w:val="a7"/>
        <w:numPr>
          <w:ilvl w:val="0"/>
          <w:numId w:val="13"/>
        </w:numPr>
        <w:spacing w:line="340" w:lineRule="exact"/>
        <w:ind w:leftChars="0"/>
      </w:pPr>
      <w:r w:rsidRPr="00DB4CBA">
        <w:rPr>
          <w:rFonts w:ascii="ＭＳ ゴシック" w:eastAsia="ＭＳ ゴシック" w:hAnsi="ＭＳ ゴシック"/>
          <w:sz w:val="24"/>
          <w:szCs w:val="24"/>
        </w:rPr>
        <w:t xml:space="preserve">事業者からの問い合わせ内容の精査、及び資源エネルギー庁への定期報告等 </w:t>
      </w:r>
    </w:p>
    <w:p w14:paraId="037C226B" w14:textId="77777777" w:rsidR="0008197D" w:rsidRPr="00DB4CBA" w:rsidRDefault="0008197D" w:rsidP="0008197D">
      <w:pPr>
        <w:spacing w:line="340" w:lineRule="exact"/>
        <w:rPr>
          <w:rFonts w:ascii="ＭＳ ゴシック" w:eastAsia="ＭＳ ゴシック" w:hAnsi="ＭＳ ゴシック"/>
          <w:sz w:val="24"/>
          <w:szCs w:val="24"/>
        </w:rPr>
      </w:pPr>
      <w:r w:rsidRPr="00DB4CBA">
        <w:rPr>
          <w:rFonts w:ascii="ＭＳ ゴシック" w:eastAsia="ＭＳ ゴシック" w:hAnsi="ＭＳ ゴシック" w:hint="eastAsia"/>
          <w:sz w:val="24"/>
          <w:szCs w:val="24"/>
        </w:rPr>
        <w:t>④</w:t>
      </w:r>
      <w:r w:rsidRPr="00DB4CBA">
        <w:rPr>
          <w:rFonts w:ascii="ＭＳ ゴシック" w:eastAsia="ＭＳ ゴシック" w:hAnsi="ＭＳ ゴシック"/>
          <w:sz w:val="24"/>
          <w:szCs w:val="24"/>
        </w:rPr>
        <w:t>非化石証書の</w:t>
      </w:r>
      <w:r w:rsidRPr="00DB4CBA">
        <w:rPr>
          <w:rFonts w:ascii="ＭＳ ゴシック" w:eastAsia="ＭＳ ゴシック" w:hAnsi="ＭＳ ゴシック" w:hint="eastAsia"/>
          <w:sz w:val="24"/>
          <w:szCs w:val="24"/>
        </w:rPr>
        <w:t>制度改善</w:t>
      </w:r>
      <w:r w:rsidRPr="00DB4CBA">
        <w:rPr>
          <w:rFonts w:ascii="ＭＳ ゴシック" w:eastAsia="ＭＳ ゴシック" w:hAnsi="ＭＳ ゴシック"/>
          <w:sz w:val="24"/>
          <w:szCs w:val="24"/>
        </w:rPr>
        <w:t>に向けた検討等</w:t>
      </w:r>
    </w:p>
    <w:p w14:paraId="4C41111A" w14:textId="77777777" w:rsidR="0008197D" w:rsidRPr="00DB4CBA" w:rsidRDefault="0008197D" w:rsidP="0008197D">
      <w:pPr>
        <w:pStyle w:val="a7"/>
        <w:numPr>
          <w:ilvl w:val="0"/>
          <w:numId w:val="13"/>
        </w:numPr>
        <w:spacing w:line="340" w:lineRule="exact"/>
        <w:ind w:leftChars="0"/>
        <w:rPr>
          <w:rFonts w:ascii="ＭＳ ゴシック" w:eastAsia="ＭＳ ゴシック" w:hAnsi="ＭＳ ゴシック"/>
          <w:sz w:val="24"/>
          <w:szCs w:val="24"/>
        </w:rPr>
      </w:pPr>
      <w:r w:rsidRPr="00DB4CBA">
        <w:rPr>
          <w:rFonts w:ascii="ＭＳ ゴシック" w:eastAsia="ＭＳ ゴシック" w:hAnsi="ＭＳ ゴシック" w:hint="eastAsia"/>
          <w:sz w:val="24"/>
          <w:szCs w:val="24"/>
        </w:rPr>
        <w:t>認定電力量を月、日もしくは時間毎に管理するための情報基盤管理手法に関する検討</w:t>
      </w:r>
    </w:p>
    <w:p w14:paraId="7739EF0E" w14:textId="77777777" w:rsidR="0008197D" w:rsidRPr="00DB4CBA" w:rsidRDefault="0008197D" w:rsidP="0008197D">
      <w:pPr>
        <w:pStyle w:val="a7"/>
        <w:numPr>
          <w:ilvl w:val="0"/>
          <w:numId w:val="13"/>
        </w:numPr>
        <w:spacing w:line="340" w:lineRule="exact"/>
        <w:ind w:leftChars="0"/>
        <w:rPr>
          <w:rFonts w:ascii="ＭＳ ゴシック" w:eastAsia="ＭＳ ゴシック" w:hAnsi="ＭＳ ゴシック"/>
          <w:sz w:val="24"/>
          <w:szCs w:val="24"/>
        </w:rPr>
      </w:pPr>
      <w:r w:rsidRPr="00DB4CBA">
        <w:rPr>
          <w:rFonts w:ascii="ＭＳ ゴシック" w:eastAsia="ＭＳ ゴシック" w:hAnsi="ＭＳ ゴシック" w:hint="eastAsia"/>
          <w:sz w:val="24"/>
          <w:szCs w:val="24"/>
        </w:rPr>
        <w:t>諸外国の証書価格、環境価値に関する調査・分析</w:t>
      </w:r>
    </w:p>
    <w:p w14:paraId="0494D969" w14:textId="77777777" w:rsidR="0008197D" w:rsidRPr="00DB4CBA" w:rsidRDefault="0008197D" w:rsidP="0008197D">
      <w:pPr>
        <w:pStyle w:val="a7"/>
        <w:numPr>
          <w:ilvl w:val="0"/>
          <w:numId w:val="13"/>
        </w:numPr>
        <w:spacing w:line="340" w:lineRule="exact"/>
        <w:ind w:leftChars="0"/>
        <w:rPr>
          <w:rFonts w:ascii="ＭＳ ゴシック" w:eastAsia="ＭＳ ゴシック" w:hAnsi="ＭＳ ゴシック"/>
          <w:sz w:val="24"/>
          <w:szCs w:val="24"/>
        </w:rPr>
      </w:pPr>
      <w:r w:rsidRPr="00DB4CBA">
        <w:rPr>
          <w:rFonts w:ascii="ＭＳ ゴシック" w:eastAsia="ＭＳ ゴシック" w:hAnsi="ＭＳ ゴシック"/>
          <w:sz w:val="24"/>
          <w:szCs w:val="24"/>
        </w:rPr>
        <w:t>欧米を中心に海外において運用されている電源証明制度の調査・分析</w:t>
      </w:r>
      <w:r w:rsidRPr="00DB4CBA">
        <w:rPr>
          <w:rFonts w:ascii="ＭＳ ゴシック" w:eastAsia="ＭＳ ゴシック" w:hAnsi="ＭＳ ゴシック" w:hint="eastAsia"/>
          <w:sz w:val="24"/>
          <w:szCs w:val="24"/>
        </w:rPr>
        <w:t>非化石証書制度において電源証明型を適用する場合に生じうる課題の検討（検討の際には海外の先進事例等も参考とする）</w:t>
      </w:r>
    </w:p>
    <w:p w14:paraId="5D654538" w14:textId="77777777" w:rsidR="0008197D" w:rsidRPr="00DB4CBA" w:rsidRDefault="0008197D" w:rsidP="0008197D">
      <w:pPr>
        <w:spacing w:line="340" w:lineRule="exact"/>
        <w:rPr>
          <w:rFonts w:ascii="ＭＳ ゴシック" w:eastAsia="ＭＳ ゴシック" w:hAnsi="ＭＳ ゴシック"/>
          <w:sz w:val="24"/>
          <w:szCs w:val="24"/>
        </w:rPr>
      </w:pPr>
      <w:r w:rsidRPr="00DB4CBA">
        <w:rPr>
          <w:rFonts w:ascii="ＭＳ ゴシック" w:eastAsia="ＭＳ ゴシック" w:hAnsi="ＭＳ ゴシック" w:hint="eastAsia"/>
          <w:sz w:val="24"/>
          <w:szCs w:val="24"/>
        </w:rPr>
        <w:t>⑤</w:t>
      </w:r>
      <w:r w:rsidRPr="00DB4CBA">
        <w:rPr>
          <w:rFonts w:ascii="ＭＳ ゴシック" w:eastAsia="ＭＳ ゴシック" w:hAnsi="ＭＳ ゴシック"/>
          <w:sz w:val="24"/>
          <w:szCs w:val="24"/>
        </w:rPr>
        <w:t xml:space="preserve"> </w:t>
      </w:r>
      <w:r w:rsidRPr="00DB4CBA">
        <w:rPr>
          <w:rFonts w:ascii="ＭＳ ゴシック" w:eastAsia="ＭＳ ゴシック" w:hAnsi="ＭＳ ゴシック" w:hint="eastAsia"/>
          <w:sz w:val="24"/>
          <w:szCs w:val="24"/>
        </w:rPr>
        <w:t>報告書の作成</w:t>
      </w:r>
      <w:r w:rsidRPr="00DB4CBA">
        <w:rPr>
          <w:rFonts w:ascii="ＭＳ ゴシック" w:eastAsia="ＭＳ ゴシック" w:hAnsi="ＭＳ ゴシック"/>
          <w:sz w:val="24"/>
          <w:szCs w:val="24"/>
        </w:rPr>
        <w:t xml:space="preserve"> </w:t>
      </w:r>
    </w:p>
    <w:p w14:paraId="111D5867" w14:textId="77777777" w:rsidR="0008197D" w:rsidRPr="00DB4CBA" w:rsidRDefault="0008197D" w:rsidP="0008197D">
      <w:pPr>
        <w:pStyle w:val="a7"/>
        <w:numPr>
          <w:ilvl w:val="0"/>
          <w:numId w:val="13"/>
        </w:numPr>
        <w:spacing w:line="340" w:lineRule="exact"/>
        <w:ind w:leftChars="0"/>
        <w:rPr>
          <w:rFonts w:ascii="ＭＳ ゴシック" w:eastAsia="ＭＳ ゴシック" w:hAnsi="ＭＳ ゴシック"/>
          <w:sz w:val="24"/>
          <w:szCs w:val="24"/>
        </w:rPr>
      </w:pPr>
      <w:r w:rsidRPr="00DB4CBA">
        <w:rPr>
          <w:rFonts w:ascii="ＭＳ ゴシック" w:eastAsia="ＭＳ ゴシック" w:hAnsi="ＭＳ ゴシック"/>
          <w:sz w:val="24"/>
          <w:szCs w:val="24"/>
        </w:rPr>
        <w:t>非ＦＩＴ非化石電源に係る認定業務の概要</w:t>
      </w:r>
    </w:p>
    <w:p w14:paraId="2DD51FD7" w14:textId="77777777" w:rsidR="0008197D" w:rsidRPr="00DB4CBA" w:rsidRDefault="0008197D" w:rsidP="0008197D">
      <w:pPr>
        <w:pStyle w:val="a7"/>
        <w:numPr>
          <w:ilvl w:val="0"/>
          <w:numId w:val="13"/>
        </w:numPr>
        <w:spacing w:line="340" w:lineRule="exact"/>
        <w:ind w:leftChars="0"/>
        <w:rPr>
          <w:rFonts w:ascii="ＭＳ ゴシック" w:eastAsia="ＭＳ ゴシック" w:hAnsi="ＭＳ ゴシック"/>
          <w:sz w:val="24"/>
          <w:szCs w:val="24"/>
        </w:rPr>
      </w:pPr>
      <w:r w:rsidRPr="00DB4CBA">
        <w:rPr>
          <w:rFonts w:ascii="ＭＳ ゴシック" w:eastAsia="ＭＳ ゴシック" w:hAnsi="ＭＳ ゴシック"/>
          <w:sz w:val="24"/>
          <w:szCs w:val="24"/>
        </w:rPr>
        <w:t>非ＦＩＴ非化石電源に係る認定業務を行う上で生じた課題の整理</w:t>
      </w:r>
    </w:p>
    <w:p w14:paraId="64334C53" w14:textId="77777777" w:rsidR="0008197D" w:rsidRPr="00DB4CBA" w:rsidRDefault="0008197D" w:rsidP="0008197D">
      <w:pPr>
        <w:pStyle w:val="a7"/>
        <w:numPr>
          <w:ilvl w:val="0"/>
          <w:numId w:val="13"/>
        </w:numPr>
        <w:spacing w:line="340" w:lineRule="exact"/>
        <w:ind w:leftChars="0"/>
        <w:rPr>
          <w:rFonts w:ascii="ＭＳ ゴシック" w:eastAsia="ＭＳ ゴシック" w:hAnsi="ＭＳ ゴシック"/>
          <w:sz w:val="24"/>
          <w:szCs w:val="24"/>
        </w:rPr>
      </w:pPr>
      <w:r w:rsidRPr="00DB4CBA">
        <w:rPr>
          <w:rFonts w:ascii="ＭＳ ゴシック" w:eastAsia="ＭＳ ゴシック" w:hAnsi="ＭＳ ゴシック" w:hint="eastAsia"/>
          <w:sz w:val="24"/>
          <w:szCs w:val="24"/>
        </w:rPr>
        <w:t>電源証明型の適用に関する調査内容や検討課題の整理</w:t>
      </w:r>
    </w:p>
    <w:p w14:paraId="1F040876" w14:textId="77777777" w:rsidR="0008197D" w:rsidRPr="00DB4CBA" w:rsidRDefault="0008197D" w:rsidP="0008197D">
      <w:pPr>
        <w:pStyle w:val="a7"/>
        <w:numPr>
          <w:ilvl w:val="0"/>
          <w:numId w:val="13"/>
        </w:numPr>
        <w:spacing w:line="340" w:lineRule="exact"/>
        <w:ind w:leftChars="0"/>
        <w:rPr>
          <w:rFonts w:ascii="ＭＳ ゴシック" w:eastAsia="ＭＳ ゴシック" w:hAnsi="ＭＳ ゴシック"/>
          <w:sz w:val="24"/>
          <w:szCs w:val="24"/>
        </w:rPr>
      </w:pPr>
      <w:r w:rsidRPr="00DB4CBA">
        <w:rPr>
          <w:rFonts w:ascii="ＭＳ ゴシック" w:eastAsia="ＭＳ ゴシック" w:hAnsi="ＭＳ ゴシック" w:hint="eastAsia"/>
          <w:sz w:val="24"/>
          <w:szCs w:val="24"/>
        </w:rPr>
        <w:t>その他の検討課題に対する整理等</w:t>
      </w:r>
    </w:p>
    <w:p w14:paraId="7C407D82" w14:textId="77777777" w:rsidR="000946CF" w:rsidRPr="00DB4CBA" w:rsidRDefault="000946CF">
      <w:pPr>
        <w:widowControl/>
        <w:spacing w:line="340" w:lineRule="exact"/>
        <w:jc w:val="left"/>
        <w:rPr>
          <w:rFonts w:ascii="ＭＳ ゴシック" w:eastAsia="ＭＳ ゴシック" w:hAnsi="ＭＳ ゴシック"/>
          <w:sz w:val="24"/>
          <w:szCs w:val="24"/>
        </w:rPr>
      </w:pPr>
    </w:p>
    <w:p w14:paraId="7C407D83" w14:textId="77777777" w:rsidR="000946CF" w:rsidRPr="00DB4CBA" w:rsidRDefault="000946CF" w:rsidP="002E70C0">
      <w:pPr>
        <w:widowControl/>
        <w:spacing w:line="340" w:lineRule="exact"/>
        <w:ind w:firstLineChars="100" w:firstLine="240"/>
        <w:jc w:val="left"/>
        <w:rPr>
          <w:rFonts w:ascii="ＭＳ ゴシック" w:eastAsia="ＭＳ ゴシック" w:hAnsi="ＭＳ ゴシック"/>
          <w:sz w:val="24"/>
          <w:szCs w:val="24"/>
        </w:rPr>
      </w:pPr>
      <w:r w:rsidRPr="00DB4CBA">
        <w:rPr>
          <w:rFonts w:ascii="ＭＳ ゴシック" w:eastAsia="ＭＳ ゴシック" w:hAnsi="ＭＳ ゴシック" w:hint="eastAsia"/>
          <w:sz w:val="24"/>
          <w:szCs w:val="24"/>
        </w:rPr>
        <w:t>(3) 事業期間</w:t>
      </w:r>
    </w:p>
    <w:p w14:paraId="7C407D84" w14:textId="4EA2038F" w:rsidR="000946CF" w:rsidRPr="00DB4CBA" w:rsidRDefault="000946CF" w:rsidP="00AF0171">
      <w:pPr>
        <w:widowControl/>
        <w:spacing w:line="340" w:lineRule="exact"/>
        <w:ind w:left="240" w:hangingChars="100" w:hanging="240"/>
        <w:jc w:val="left"/>
        <w:rPr>
          <w:rFonts w:ascii="ＭＳ ゴシック" w:eastAsia="ＭＳ ゴシック" w:hAnsi="ＭＳ ゴシック"/>
          <w:sz w:val="24"/>
          <w:szCs w:val="24"/>
        </w:rPr>
      </w:pPr>
      <w:r w:rsidRPr="00DB4CBA">
        <w:rPr>
          <w:rFonts w:ascii="ＭＳ ゴシック" w:eastAsia="ＭＳ ゴシック" w:hAnsi="ＭＳ ゴシック" w:hint="eastAsia"/>
          <w:sz w:val="24"/>
          <w:szCs w:val="24"/>
        </w:rPr>
        <w:t xml:space="preserve">　　</w:t>
      </w:r>
      <w:r w:rsidR="00F8789F" w:rsidRPr="00DB4CBA">
        <w:rPr>
          <w:rFonts w:ascii="ＭＳ ゴシック" w:eastAsia="ＭＳ ゴシック" w:hAnsi="ＭＳ ゴシック"/>
          <w:sz w:val="24"/>
          <w:szCs w:val="24"/>
        </w:rPr>
        <w:t>委託契約締結日から令和</w:t>
      </w:r>
      <w:r w:rsidR="00F8789F" w:rsidRPr="00DB4CBA">
        <w:rPr>
          <w:rFonts w:ascii="ＭＳ ゴシック" w:eastAsia="ＭＳ ゴシック" w:hAnsi="ＭＳ ゴシック" w:hint="eastAsia"/>
          <w:sz w:val="24"/>
          <w:szCs w:val="24"/>
        </w:rPr>
        <w:t>９</w:t>
      </w:r>
      <w:r w:rsidR="00F8789F" w:rsidRPr="00DB4CBA">
        <w:rPr>
          <w:rFonts w:ascii="ＭＳ ゴシック" w:eastAsia="ＭＳ ゴシック" w:hAnsi="ＭＳ ゴシック"/>
          <w:sz w:val="24"/>
          <w:szCs w:val="24"/>
        </w:rPr>
        <w:t>年３月３１日まで（予定）</w:t>
      </w:r>
    </w:p>
    <w:p w14:paraId="7C407D85" w14:textId="77777777" w:rsidR="000946CF" w:rsidRPr="00DB4CBA" w:rsidRDefault="000946CF">
      <w:pPr>
        <w:widowControl/>
        <w:spacing w:line="340" w:lineRule="exact"/>
        <w:jc w:val="left"/>
        <w:rPr>
          <w:rFonts w:ascii="ＭＳ ゴシック" w:eastAsia="ＭＳ ゴシック" w:hAnsi="ＭＳ ゴシック"/>
          <w:sz w:val="24"/>
          <w:szCs w:val="24"/>
        </w:rPr>
      </w:pPr>
      <w:r w:rsidRPr="00DB4CBA">
        <w:rPr>
          <w:rFonts w:ascii="ＭＳ ゴシック" w:eastAsia="ＭＳ ゴシック" w:hAnsi="ＭＳ ゴシック" w:hint="eastAsia"/>
          <w:sz w:val="24"/>
          <w:szCs w:val="24"/>
        </w:rPr>
        <w:t xml:space="preserve">　</w:t>
      </w:r>
    </w:p>
    <w:p w14:paraId="7C407D86" w14:textId="77777777" w:rsidR="000946CF" w:rsidRPr="00DB4CBA" w:rsidRDefault="000946CF" w:rsidP="002E70C0">
      <w:pPr>
        <w:widowControl/>
        <w:spacing w:line="340" w:lineRule="exact"/>
        <w:ind w:firstLineChars="100" w:firstLine="240"/>
        <w:jc w:val="left"/>
        <w:rPr>
          <w:rFonts w:ascii="ＭＳ ゴシック" w:eastAsia="ＭＳ ゴシック" w:hAnsi="ＭＳ ゴシック"/>
          <w:sz w:val="24"/>
          <w:szCs w:val="24"/>
        </w:rPr>
      </w:pPr>
      <w:r w:rsidRPr="00DB4CBA">
        <w:rPr>
          <w:rFonts w:ascii="ＭＳ ゴシック" w:eastAsia="ＭＳ ゴシック" w:hAnsi="ＭＳ ゴシック" w:hint="eastAsia"/>
          <w:sz w:val="24"/>
          <w:szCs w:val="24"/>
        </w:rPr>
        <w:t>(4) 事業実施条件</w:t>
      </w:r>
    </w:p>
    <w:p w14:paraId="32B1EC92" w14:textId="77777777" w:rsidR="00E507FC" w:rsidRPr="00DB4CBA" w:rsidRDefault="00E507FC" w:rsidP="00E507FC">
      <w:pPr>
        <w:widowControl/>
        <w:spacing w:line="340" w:lineRule="exact"/>
        <w:ind w:firstLineChars="100" w:firstLine="240"/>
        <w:jc w:val="left"/>
        <w:rPr>
          <w:rFonts w:ascii="ＭＳ ゴシック" w:eastAsia="ＭＳ ゴシック" w:hAnsi="ＭＳ ゴシック"/>
          <w:sz w:val="24"/>
          <w:szCs w:val="24"/>
        </w:rPr>
      </w:pPr>
      <w:r w:rsidRPr="00DB4CBA">
        <w:rPr>
          <w:rFonts w:ascii="ＭＳ ゴシック" w:eastAsia="ＭＳ ゴシック" w:hAnsi="ＭＳ ゴシック" w:hint="eastAsia"/>
          <w:sz w:val="24"/>
          <w:szCs w:val="24"/>
        </w:rPr>
        <w:t>以下のすべてを満たすこと。</w:t>
      </w:r>
    </w:p>
    <w:p w14:paraId="6ECD7899" w14:textId="77777777" w:rsidR="00E507FC" w:rsidRPr="00DB4CBA" w:rsidRDefault="00E507FC" w:rsidP="00E507FC">
      <w:pPr>
        <w:widowControl/>
        <w:spacing w:line="340" w:lineRule="exact"/>
        <w:jc w:val="left"/>
        <w:rPr>
          <w:rFonts w:ascii="ＭＳ ゴシック" w:eastAsia="ＭＳ ゴシック" w:hAnsi="ＭＳ ゴシック"/>
          <w:sz w:val="24"/>
          <w:szCs w:val="24"/>
        </w:rPr>
      </w:pPr>
    </w:p>
    <w:p w14:paraId="5B98846F" w14:textId="77777777" w:rsidR="00E507FC" w:rsidRPr="00DB4CBA" w:rsidRDefault="00E507FC" w:rsidP="00E507FC">
      <w:pPr>
        <w:numPr>
          <w:ilvl w:val="0"/>
          <w:numId w:val="14"/>
        </w:numPr>
        <w:autoSpaceDE w:val="0"/>
        <w:autoSpaceDN w:val="0"/>
        <w:adjustRightInd w:val="0"/>
        <w:ind w:hanging="278"/>
        <w:jc w:val="left"/>
        <w:rPr>
          <w:rFonts w:ascii="ＭＳ ゴシック" w:eastAsia="ＭＳ ゴシック" w:hAnsi="ＭＳ ゴシック" w:cs="ＭＳ ゴシック"/>
          <w:kern w:val="0"/>
          <w:sz w:val="24"/>
          <w:szCs w:val="24"/>
        </w:rPr>
      </w:pPr>
      <w:r w:rsidRPr="00DB4CBA">
        <w:rPr>
          <w:rFonts w:ascii="ＭＳ ゴシック" w:eastAsia="ＭＳ ゴシック" w:hAnsi="ＭＳ ゴシック" w:cs="ＭＳ ゴシック" w:hint="eastAsia"/>
          <w:kern w:val="0"/>
          <w:sz w:val="24"/>
          <w:szCs w:val="24"/>
        </w:rPr>
        <w:t>非化石証書制度に加え、証書の認定及び取引を行う高度化法義務達成市場や再エネ価値取引市場及びトラッキング制度を詳細に理解しており、その知見を基に、非化石証書制度の課題のまとめや改善策についての提言や非</w:t>
      </w:r>
      <w:r w:rsidRPr="00DB4CBA">
        <w:rPr>
          <w:rFonts w:ascii="ＭＳ ゴシック" w:eastAsia="ＭＳ ゴシック" w:hAnsi="ＭＳ ゴシック" w:hint="eastAsia"/>
          <w:sz w:val="24"/>
          <w:szCs w:val="24"/>
        </w:rPr>
        <w:t>化石価値取引市場の利用価値を高めるための適切な施策の提言ができること</w:t>
      </w:r>
    </w:p>
    <w:p w14:paraId="051D8419" w14:textId="77777777" w:rsidR="00E507FC" w:rsidRPr="00DB4CBA" w:rsidRDefault="00E507FC" w:rsidP="00E507FC">
      <w:pPr>
        <w:numPr>
          <w:ilvl w:val="0"/>
          <w:numId w:val="14"/>
        </w:numPr>
        <w:autoSpaceDE w:val="0"/>
        <w:autoSpaceDN w:val="0"/>
        <w:adjustRightInd w:val="0"/>
        <w:ind w:hanging="278"/>
        <w:jc w:val="left"/>
        <w:rPr>
          <w:rFonts w:ascii="ＭＳ ゴシック" w:eastAsia="ＭＳ ゴシック" w:hAnsi="ＭＳ ゴシック" w:cs="ＭＳ ゴシック"/>
          <w:kern w:val="0"/>
          <w:sz w:val="24"/>
          <w:szCs w:val="24"/>
        </w:rPr>
      </w:pPr>
      <w:r w:rsidRPr="00DB4CBA">
        <w:rPr>
          <w:rFonts w:ascii="ＭＳ ゴシック" w:eastAsia="ＭＳ ゴシック" w:hAnsi="ＭＳ ゴシック" w:cs="ＭＳ ゴシック" w:hint="eastAsia"/>
          <w:kern w:val="0"/>
          <w:sz w:val="24"/>
          <w:szCs w:val="24"/>
        </w:rPr>
        <w:t>本事業を実施するための必要な要員及び必要に応じ協力企業（再委託先、外注先等）を確保できること</w:t>
      </w:r>
    </w:p>
    <w:p w14:paraId="7C407D88" w14:textId="2E5B0A75" w:rsidR="000946CF" w:rsidRPr="00DB4CBA" w:rsidRDefault="000946CF" w:rsidP="008D54C7">
      <w:pPr>
        <w:widowControl/>
        <w:ind w:left="480" w:hangingChars="200" w:hanging="480"/>
        <w:jc w:val="left"/>
        <w:rPr>
          <w:rFonts w:ascii="ＭＳ ゴシック" w:eastAsia="ＭＳ ゴシック" w:hAnsi="ＭＳ ゴシック"/>
          <w:sz w:val="24"/>
          <w:szCs w:val="24"/>
        </w:rPr>
      </w:pPr>
    </w:p>
    <w:p w14:paraId="7C407D89" w14:textId="77777777" w:rsidR="000946CF" w:rsidRPr="00DB4CBA" w:rsidRDefault="000946CF">
      <w:pPr>
        <w:widowControl/>
        <w:jc w:val="left"/>
        <w:rPr>
          <w:rFonts w:ascii="ＭＳ ゴシック" w:eastAsia="ＭＳ ゴシック" w:hAnsi="ＭＳ ゴシック"/>
          <w:sz w:val="24"/>
          <w:szCs w:val="24"/>
        </w:rPr>
      </w:pPr>
    </w:p>
    <w:p w14:paraId="7C407D8A" w14:textId="42025FC0" w:rsidR="000946CF" w:rsidRPr="00DB4CBA" w:rsidRDefault="000946CF">
      <w:pPr>
        <w:widowControl/>
        <w:jc w:val="left"/>
        <w:rPr>
          <w:rFonts w:ascii="ＭＳ ゴシック" w:eastAsia="ＭＳ ゴシック" w:hAnsi="ＭＳ ゴシック"/>
          <w:sz w:val="24"/>
          <w:szCs w:val="24"/>
        </w:rPr>
      </w:pPr>
      <w:r w:rsidRPr="00DB4CBA">
        <w:rPr>
          <w:rFonts w:ascii="ＭＳ ゴシック" w:eastAsia="ＭＳ ゴシック" w:hAnsi="ＭＳ ゴシック" w:hint="eastAsia"/>
          <w:sz w:val="24"/>
          <w:szCs w:val="24"/>
        </w:rPr>
        <w:lastRenderedPageBreak/>
        <w:t>２．説明会の開催</w:t>
      </w:r>
    </w:p>
    <w:p w14:paraId="10CAB18F" w14:textId="08366DF7" w:rsidR="00391745" w:rsidRPr="00E43FB4" w:rsidRDefault="00391745" w:rsidP="00391745">
      <w:pPr>
        <w:widowControl/>
        <w:ind w:firstLineChars="100" w:firstLine="240"/>
        <w:jc w:val="left"/>
        <w:rPr>
          <w:rFonts w:ascii="ＭＳ ゴシック" w:eastAsia="ＭＳ ゴシック" w:hAnsi="ＭＳ ゴシック"/>
          <w:sz w:val="24"/>
          <w:szCs w:val="24"/>
        </w:rPr>
      </w:pPr>
      <w:r w:rsidRPr="00DB4CBA">
        <w:rPr>
          <w:rFonts w:ascii="ＭＳ ゴシック" w:eastAsia="ＭＳ ゴシック" w:hAnsi="ＭＳ ゴシック" w:hint="eastAsia"/>
          <w:sz w:val="24"/>
          <w:szCs w:val="24"/>
        </w:rPr>
        <w:t>説明会は実施しません。質問がある場合は、令和</w:t>
      </w:r>
      <w:r w:rsidR="005D1D96" w:rsidRPr="00DB4CBA">
        <w:rPr>
          <w:rFonts w:ascii="ＭＳ ゴシック" w:eastAsia="ＭＳ ゴシック" w:hAnsi="ＭＳ ゴシック" w:hint="eastAsia"/>
          <w:sz w:val="24"/>
          <w:szCs w:val="24"/>
        </w:rPr>
        <w:t>８</w:t>
      </w:r>
      <w:r w:rsidRPr="00DB4CBA">
        <w:rPr>
          <w:rFonts w:ascii="ＭＳ ゴシック" w:eastAsia="ＭＳ ゴシック" w:hAnsi="ＭＳ ゴシック" w:hint="eastAsia"/>
          <w:sz w:val="24"/>
          <w:szCs w:val="24"/>
        </w:rPr>
        <w:t>年</w:t>
      </w:r>
      <w:r w:rsidR="006954F4">
        <w:rPr>
          <w:rFonts w:ascii="ＭＳ ゴシック" w:eastAsia="ＭＳ ゴシック" w:hAnsi="ＭＳ ゴシック" w:hint="eastAsia"/>
          <w:sz w:val="24"/>
          <w:szCs w:val="24"/>
        </w:rPr>
        <w:t>３</w:t>
      </w:r>
      <w:r w:rsidRPr="00DB4CBA">
        <w:rPr>
          <w:rFonts w:ascii="ＭＳ ゴシック" w:eastAsia="ＭＳ ゴシック" w:hAnsi="ＭＳ ゴシック" w:hint="eastAsia"/>
          <w:sz w:val="24"/>
          <w:szCs w:val="24"/>
        </w:rPr>
        <w:t>月</w:t>
      </w:r>
      <w:r w:rsidR="00DC2EC7">
        <w:rPr>
          <w:rFonts w:ascii="ＭＳ ゴシック" w:eastAsia="ＭＳ ゴシック" w:hAnsi="ＭＳ ゴシック" w:hint="eastAsia"/>
          <w:sz w:val="24"/>
          <w:szCs w:val="24"/>
        </w:rPr>
        <w:t>３</w:t>
      </w:r>
      <w:r w:rsidRPr="00DB4CBA">
        <w:rPr>
          <w:rFonts w:ascii="ＭＳ ゴシック" w:eastAsia="ＭＳ ゴシック" w:hAnsi="ＭＳ ゴシック" w:hint="eastAsia"/>
          <w:sz w:val="24"/>
          <w:szCs w:val="24"/>
        </w:rPr>
        <w:t>日（</w:t>
      </w:r>
      <w:r w:rsidR="00DC2EC7">
        <w:rPr>
          <w:rFonts w:ascii="ＭＳ ゴシック" w:eastAsia="ＭＳ ゴシック" w:hAnsi="ＭＳ ゴシック" w:hint="eastAsia"/>
          <w:sz w:val="24"/>
          <w:szCs w:val="24"/>
        </w:rPr>
        <w:t>火</w:t>
      </w:r>
      <w:r w:rsidRPr="00DB4CBA">
        <w:rPr>
          <w:rFonts w:ascii="ＭＳ ゴシック" w:eastAsia="ＭＳ ゴシック" w:hAnsi="ＭＳ ゴシック" w:hint="eastAsia"/>
          <w:sz w:val="24"/>
          <w:szCs w:val="24"/>
        </w:rPr>
        <w:t>）１７時００分までにメールで行ってください。質問がない場合であっても寄せられた質問及び回答を共有するので、５．に連絡先（社名、担当者名、電話番号、メールアドレス）を令和</w:t>
      </w:r>
      <w:r w:rsidR="006D5FCF">
        <w:rPr>
          <w:rFonts w:ascii="ＭＳ ゴシック" w:eastAsia="ＭＳ ゴシック" w:hAnsi="ＭＳ ゴシック" w:hint="eastAsia"/>
          <w:sz w:val="24"/>
          <w:szCs w:val="24"/>
        </w:rPr>
        <w:t>８</w:t>
      </w:r>
      <w:r w:rsidRPr="00DB4CBA">
        <w:rPr>
          <w:rFonts w:ascii="ＭＳ ゴシック" w:eastAsia="ＭＳ ゴシック" w:hAnsi="ＭＳ ゴシック" w:hint="eastAsia"/>
          <w:sz w:val="24"/>
          <w:szCs w:val="24"/>
        </w:rPr>
        <w:t>年</w:t>
      </w:r>
      <w:r w:rsidR="006D5FCF">
        <w:rPr>
          <w:rFonts w:ascii="ＭＳ ゴシック" w:eastAsia="ＭＳ ゴシック" w:hAnsi="ＭＳ ゴシック" w:hint="eastAsia"/>
          <w:sz w:val="24"/>
          <w:szCs w:val="24"/>
        </w:rPr>
        <w:t>３</w:t>
      </w:r>
      <w:r w:rsidRPr="00DB4CBA">
        <w:rPr>
          <w:rFonts w:ascii="ＭＳ ゴシック" w:eastAsia="ＭＳ ゴシック" w:hAnsi="ＭＳ ゴシック" w:hint="eastAsia"/>
          <w:sz w:val="24"/>
          <w:szCs w:val="24"/>
        </w:rPr>
        <w:t>月</w:t>
      </w:r>
      <w:r w:rsidR="00CB4B56">
        <w:rPr>
          <w:rFonts w:ascii="ＭＳ ゴシック" w:eastAsia="ＭＳ ゴシック" w:hAnsi="ＭＳ ゴシック" w:hint="eastAsia"/>
          <w:sz w:val="24"/>
          <w:szCs w:val="24"/>
        </w:rPr>
        <w:t>３</w:t>
      </w:r>
      <w:r w:rsidRPr="00DB4CBA">
        <w:rPr>
          <w:rFonts w:ascii="ＭＳ ゴシック" w:eastAsia="ＭＳ ゴシック" w:hAnsi="ＭＳ ゴシック" w:hint="eastAsia"/>
          <w:sz w:val="24"/>
          <w:szCs w:val="24"/>
        </w:rPr>
        <w:t>日（</w:t>
      </w:r>
      <w:r w:rsidR="00CB4B56">
        <w:rPr>
          <w:rFonts w:ascii="ＭＳ ゴシック" w:eastAsia="ＭＳ ゴシック" w:hAnsi="ＭＳ ゴシック" w:hint="eastAsia"/>
          <w:sz w:val="24"/>
          <w:szCs w:val="24"/>
        </w:rPr>
        <w:t>火</w:t>
      </w:r>
      <w:r w:rsidRPr="00DB4CBA">
        <w:rPr>
          <w:rFonts w:ascii="ＭＳ ゴシック" w:eastAsia="ＭＳ ゴシック" w:hAnsi="ＭＳ ゴシック" w:hint="eastAsia"/>
          <w:sz w:val="24"/>
          <w:szCs w:val="24"/>
        </w:rPr>
        <w:t>）１７時００分までに登録してください。</w:t>
      </w:r>
    </w:p>
    <w:p w14:paraId="1165D26E" w14:textId="77777777" w:rsidR="004507B5" w:rsidRPr="007A037C" w:rsidRDefault="004507B5">
      <w:pPr>
        <w:widowControl/>
        <w:jc w:val="left"/>
        <w:rPr>
          <w:rFonts w:ascii="ＭＳ ゴシック" w:eastAsia="ＭＳ ゴシック" w:hAnsi="ＭＳ ゴシック"/>
          <w:sz w:val="24"/>
          <w:szCs w:val="24"/>
        </w:rPr>
      </w:pPr>
    </w:p>
    <w:p w14:paraId="2A3BB80B" w14:textId="0940AE27" w:rsidR="00D657B9" w:rsidRPr="007A037C" w:rsidRDefault="00D657B9">
      <w:pPr>
        <w:widowControl/>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t>３．参加資格</w:t>
      </w:r>
    </w:p>
    <w:p w14:paraId="7625F4FC" w14:textId="6F5F6294" w:rsidR="00D657B9" w:rsidRPr="007A037C" w:rsidRDefault="00D657B9" w:rsidP="00913EBC">
      <w:pPr>
        <w:widowControl/>
        <w:ind w:leftChars="100" w:left="450" w:hangingChars="100" w:hanging="240"/>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t>・予算決算及び会計令（以下「予決令」という。）第７０条及び第７１条の規定に該当しない者であること。</w:t>
      </w:r>
    </w:p>
    <w:p w14:paraId="725C3E72" w14:textId="759E8B63" w:rsidR="00D657B9" w:rsidRPr="007A037C" w:rsidRDefault="00D657B9" w:rsidP="00D657B9">
      <w:pPr>
        <w:widowControl/>
        <w:ind w:leftChars="200" w:left="420" w:firstLineChars="100" w:firstLine="240"/>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t>なお、未成年者、被保佐人又は被補助人であって、契約締結のために必要な同意を得ている者は、予決令第７０条中、特別の理由がある場合に該当する。</w:t>
      </w:r>
    </w:p>
    <w:p w14:paraId="5E565E88" w14:textId="3955C772" w:rsidR="00D657B9" w:rsidRPr="007A037C" w:rsidRDefault="00D657B9" w:rsidP="00913EBC">
      <w:pPr>
        <w:widowControl/>
        <w:ind w:leftChars="100" w:left="450" w:hangingChars="100" w:hanging="240"/>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t>・経済産業省からの補助金交付等停止措置又は指名停止措置が講じられている者ではないこと。</w:t>
      </w:r>
    </w:p>
    <w:p w14:paraId="7ABA7015" w14:textId="2AD127AC" w:rsidR="00D657B9" w:rsidRPr="007A037C" w:rsidRDefault="00D657B9" w:rsidP="00913EBC">
      <w:pPr>
        <w:widowControl/>
        <w:ind w:leftChars="100" w:left="450" w:hangingChars="100" w:hanging="240"/>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t>・過去３年以内に情報管理の不備を理由に経済産業省との契約を解除されてい</w:t>
      </w:r>
      <w:r w:rsidR="00E37CFF" w:rsidRPr="007A037C">
        <w:rPr>
          <w:rFonts w:ascii="ＭＳ ゴシック" w:eastAsia="ＭＳ ゴシック" w:hAnsi="ＭＳ ゴシック" w:hint="eastAsia"/>
          <w:sz w:val="24"/>
          <w:szCs w:val="24"/>
        </w:rPr>
        <w:t>る者では</w:t>
      </w:r>
      <w:r w:rsidRPr="007A037C">
        <w:rPr>
          <w:rFonts w:ascii="ＭＳ ゴシック" w:eastAsia="ＭＳ ゴシック" w:hAnsi="ＭＳ ゴシック" w:hint="eastAsia"/>
          <w:sz w:val="24"/>
          <w:szCs w:val="24"/>
        </w:rPr>
        <w:t>ないこと。</w:t>
      </w:r>
    </w:p>
    <w:p w14:paraId="4575F1ED" w14:textId="77777777" w:rsidR="00D657B9" w:rsidRPr="00913EBC" w:rsidRDefault="00D657B9">
      <w:pPr>
        <w:widowControl/>
        <w:jc w:val="left"/>
        <w:rPr>
          <w:rFonts w:ascii="ＭＳ ゴシック" w:eastAsia="ＭＳ ゴシック" w:hAnsi="ＭＳ ゴシック"/>
          <w:sz w:val="24"/>
          <w:szCs w:val="24"/>
        </w:rPr>
      </w:pPr>
    </w:p>
    <w:p w14:paraId="7C407D90" w14:textId="4DF64CA6" w:rsidR="000946CF" w:rsidRPr="007A037C" w:rsidRDefault="00D657B9">
      <w:pPr>
        <w:widowControl/>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t>４</w:t>
      </w:r>
      <w:r w:rsidR="000946CF" w:rsidRPr="007A037C">
        <w:rPr>
          <w:rFonts w:ascii="ＭＳ ゴシック" w:eastAsia="ＭＳ ゴシック" w:hAnsi="ＭＳ ゴシック" w:hint="eastAsia"/>
          <w:sz w:val="24"/>
          <w:szCs w:val="24"/>
        </w:rPr>
        <w:t>．留意事項</w:t>
      </w:r>
    </w:p>
    <w:p w14:paraId="7C407D91" w14:textId="77777777" w:rsidR="000946CF" w:rsidRPr="007A037C" w:rsidRDefault="000946CF">
      <w:pPr>
        <w:widowControl/>
        <w:ind w:firstLineChars="100" w:firstLine="240"/>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t>・登録後、必要に応じ事業実施計画等の概要を聴取する場合があります。</w:t>
      </w:r>
    </w:p>
    <w:p w14:paraId="7C407D92" w14:textId="77777777" w:rsidR="000946CF" w:rsidRPr="007A037C" w:rsidRDefault="000946CF">
      <w:pPr>
        <w:widowControl/>
        <w:ind w:firstLineChars="100" w:firstLine="240"/>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t>・本件への登録に当たっての費用は事業者負担になります。</w:t>
      </w:r>
    </w:p>
    <w:p w14:paraId="7C407D93" w14:textId="77777777" w:rsidR="000946CF" w:rsidRPr="007A037C" w:rsidRDefault="000946CF">
      <w:pPr>
        <w:widowControl/>
        <w:ind w:leftChars="100" w:left="450" w:hangingChars="100" w:hanging="240"/>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t>・本調査の依頼は、入札等を実施する可能性を確認するための手段であり、契約に関する意図や意味を持つものではありません。</w:t>
      </w:r>
    </w:p>
    <w:p w14:paraId="7C407D94" w14:textId="77777777" w:rsidR="000946CF" w:rsidRPr="007A037C" w:rsidRDefault="000946CF">
      <w:pPr>
        <w:widowControl/>
        <w:ind w:leftChars="100" w:left="450" w:hangingChars="100" w:hanging="240"/>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t>・提供された情報は省内で閲覧しますが、事業者に断りなく省外に配布することはありません。</w:t>
      </w:r>
    </w:p>
    <w:p w14:paraId="36E5DF8D" w14:textId="1E9E9257" w:rsidR="000F2126" w:rsidRPr="007A037C" w:rsidRDefault="000946CF" w:rsidP="000F2126">
      <w:pPr>
        <w:widowControl/>
        <w:ind w:firstLineChars="100" w:firstLine="240"/>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t>・提供された情報、資料は返却いたしません。</w:t>
      </w:r>
    </w:p>
    <w:p w14:paraId="1CC72129" w14:textId="77777777" w:rsidR="00F60882" w:rsidRPr="007A037C" w:rsidRDefault="00CD4071" w:rsidP="007A037C">
      <w:pPr>
        <w:widowControl/>
        <w:ind w:leftChars="100" w:left="450" w:hangingChars="100" w:hanging="240"/>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t>・契約を行う場合、委託事業の事務処理・経理処理につきましては、経済産業省の作成する委託事業事務処理マニュアルに従って処理していただきます。</w:t>
      </w:r>
    </w:p>
    <w:p w14:paraId="067F5EB8" w14:textId="1BEAE104" w:rsidR="00F60882" w:rsidRPr="007A037C" w:rsidRDefault="00F60882" w:rsidP="004D673C">
      <w:pPr>
        <w:widowControl/>
        <w:ind w:leftChars="100" w:left="450" w:hangingChars="100" w:hanging="240"/>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t>・契約を行う場合、委託事業の事務処理・経理処理等につきましては、更に以下の事項について対応を頂く必要があります。</w:t>
      </w:r>
    </w:p>
    <w:p w14:paraId="5F617370" w14:textId="6DEBCF70" w:rsidR="00F60882" w:rsidRDefault="00F60882" w:rsidP="00F60882">
      <w:pPr>
        <w:widowControl/>
        <w:ind w:leftChars="200" w:left="660" w:hangingChars="100" w:hanging="240"/>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t>①事業の実施に当たっては、事業全体の企画及び立案並びに根幹に関わる執行管理について、再委託（委託業務の一部を第三者に委託することをいい、請負その他委託の形式を問わない。以下同じ。）を行うことはできません。</w:t>
      </w:r>
    </w:p>
    <w:p w14:paraId="6BFEC47A" w14:textId="77777777" w:rsidR="002C48FB" w:rsidRPr="00A7001D" w:rsidRDefault="002C48FB" w:rsidP="002C48FB">
      <w:pPr>
        <w:widowControl/>
        <w:ind w:leftChars="200" w:left="660" w:hangingChars="100" w:hanging="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 xml:space="preserve">　</w:t>
      </w:r>
      <w:r w:rsidRPr="00A7001D">
        <w:rPr>
          <w:rFonts w:ascii="ＭＳ ゴシック" w:eastAsia="ＭＳ ゴシック" w:hAnsi="ＭＳ ゴシック" w:hint="eastAsia"/>
          <w:sz w:val="24"/>
          <w:szCs w:val="24"/>
        </w:rPr>
        <w:t>なお、「委託事業事務処理マニュアル」上で明示している、本事業における再委託を禁止している「事業全体の企画及び立案並びに根幹に関わる執行管理業務」については以下の通り。</w:t>
      </w:r>
    </w:p>
    <w:p w14:paraId="0A81FB12" w14:textId="0247AFD8" w:rsidR="002C48FB" w:rsidRPr="00DB4CBA" w:rsidRDefault="002C48FB" w:rsidP="002C48FB">
      <w:pPr>
        <w:widowControl/>
        <w:ind w:leftChars="200" w:left="660" w:hangingChars="100" w:hanging="240"/>
        <w:jc w:val="left"/>
        <w:rPr>
          <w:rFonts w:ascii="ＭＳ ゴシック" w:eastAsia="ＭＳ ゴシック" w:hAnsi="ＭＳ ゴシック"/>
          <w:sz w:val="24"/>
          <w:szCs w:val="24"/>
        </w:rPr>
      </w:pPr>
      <w:r w:rsidRPr="00DB4CBA">
        <w:rPr>
          <w:rFonts w:ascii="ＭＳ ゴシック" w:eastAsia="ＭＳ ゴシック" w:hAnsi="ＭＳ ゴシック" w:hint="eastAsia"/>
          <w:sz w:val="24"/>
          <w:szCs w:val="24"/>
        </w:rPr>
        <w:t>【事業全体の企画及び立案並びに根幹に関わる執行管理業務】</w:t>
      </w:r>
    </w:p>
    <w:p w14:paraId="15303875" w14:textId="77777777" w:rsidR="00DB4CBA" w:rsidRDefault="002C48FB" w:rsidP="00DB4CBA">
      <w:pPr>
        <w:ind w:firstLineChars="200" w:firstLine="480"/>
        <w:jc w:val="left"/>
        <w:rPr>
          <w:rFonts w:ascii="ＭＳ ゴシック" w:eastAsia="ＭＳ ゴシック" w:hAnsi="ＭＳ ゴシック"/>
          <w:sz w:val="24"/>
          <w:szCs w:val="24"/>
        </w:rPr>
      </w:pPr>
      <w:r w:rsidRPr="00DB4CBA">
        <w:rPr>
          <w:rFonts w:ascii="ＭＳ ゴシック" w:eastAsia="ＭＳ ゴシック" w:hAnsi="ＭＳ ゴシック" w:hint="eastAsia"/>
          <w:sz w:val="24"/>
          <w:szCs w:val="24"/>
        </w:rPr>
        <w:t>・</w:t>
      </w:r>
      <w:r w:rsidR="00BB59D9" w:rsidRPr="00DB4CBA">
        <w:rPr>
          <w:rFonts w:ascii="ＭＳ ゴシック" w:eastAsia="ＭＳ ゴシック" w:hAnsi="ＭＳ ゴシック" w:hint="eastAsia"/>
          <w:sz w:val="24"/>
          <w:szCs w:val="24"/>
        </w:rPr>
        <w:t>事業内容の決定（実施手段・方法、対象者、スケジュール、実施体制）</w:t>
      </w:r>
    </w:p>
    <w:p w14:paraId="33DFBB11" w14:textId="1303D5DD" w:rsidR="00BB59D9" w:rsidRPr="00DB4CBA" w:rsidRDefault="00BB59D9" w:rsidP="00DB4CBA">
      <w:pPr>
        <w:ind w:leftChars="228" w:left="707" w:hangingChars="95" w:hanging="228"/>
        <w:jc w:val="left"/>
        <w:rPr>
          <w:rFonts w:ascii="ＭＳ ゴシック" w:eastAsia="ＭＳ ゴシック" w:hAnsi="ＭＳ ゴシック"/>
          <w:sz w:val="24"/>
          <w:szCs w:val="24"/>
        </w:rPr>
      </w:pPr>
      <w:r w:rsidRPr="00DB4CBA">
        <w:rPr>
          <w:rFonts w:ascii="ＭＳ ゴシック" w:eastAsia="ＭＳ ゴシック" w:hAnsi="ＭＳ ゴシック" w:hint="eastAsia"/>
          <w:sz w:val="24"/>
          <w:szCs w:val="24"/>
        </w:rPr>
        <w:t>・再委託・外注先の業務執行管理（再委託・外注内容の決定、進捗状況の管理方法及び確認、成果及び結果のとりまとめ方法、とりまとめ）</w:t>
      </w:r>
    </w:p>
    <w:p w14:paraId="291848E1" w14:textId="77777777" w:rsidR="00BB59D9" w:rsidRPr="00DB4CBA" w:rsidRDefault="00BB59D9" w:rsidP="00540F42">
      <w:pPr>
        <w:ind w:firstLineChars="200" w:firstLine="480"/>
        <w:jc w:val="left"/>
        <w:rPr>
          <w:rFonts w:ascii="ＭＳ ゴシック" w:eastAsia="ＭＳ ゴシック" w:hAnsi="ＭＳ ゴシック"/>
          <w:sz w:val="24"/>
          <w:szCs w:val="24"/>
        </w:rPr>
      </w:pPr>
      <w:r w:rsidRPr="00DB4CBA">
        <w:rPr>
          <w:rFonts w:ascii="ＭＳ ゴシック" w:eastAsia="ＭＳ ゴシック" w:hAnsi="ＭＳ ゴシック" w:hint="eastAsia"/>
          <w:sz w:val="24"/>
          <w:szCs w:val="24"/>
        </w:rPr>
        <w:t>・報告書（構成及び作成、再委託・外注先の内容とりまとめ）</w:t>
      </w:r>
    </w:p>
    <w:p w14:paraId="68622AD7" w14:textId="47F5C0B1" w:rsidR="002C48FB" w:rsidRPr="00540F42" w:rsidRDefault="00BB59D9" w:rsidP="00540F42">
      <w:pPr>
        <w:ind w:firstLineChars="200" w:firstLine="480"/>
        <w:jc w:val="left"/>
        <w:rPr>
          <w:rFonts w:ascii="ＭＳ ゴシック" w:eastAsia="ＭＳ ゴシック" w:hAnsi="ＭＳ ゴシック"/>
          <w:sz w:val="24"/>
          <w:szCs w:val="24"/>
        </w:rPr>
      </w:pPr>
      <w:r w:rsidRPr="00DB4CBA">
        <w:rPr>
          <w:rFonts w:ascii="ＭＳ ゴシック" w:eastAsia="ＭＳ ゴシック" w:hAnsi="ＭＳ ゴシック" w:hint="eastAsia"/>
          <w:sz w:val="24"/>
          <w:szCs w:val="24"/>
        </w:rPr>
        <w:t>・その他、執行管理業務と想定する業務</w:t>
      </w:r>
    </w:p>
    <w:p w14:paraId="1331AC84" w14:textId="3D5C0727" w:rsidR="002C48FB" w:rsidRPr="007A037C" w:rsidRDefault="002C48FB" w:rsidP="00540F42">
      <w:pPr>
        <w:spacing w:line="269" w:lineRule="exact"/>
        <w:ind w:firstLineChars="200" w:firstLine="480"/>
        <w:jc w:val="left"/>
        <w:rPr>
          <w:rFonts w:ascii="ＭＳ ゴシック" w:eastAsia="ＭＳ ゴシック" w:hAnsi="ＭＳ ゴシック"/>
          <w:sz w:val="24"/>
          <w:szCs w:val="24"/>
        </w:rPr>
      </w:pPr>
    </w:p>
    <w:p w14:paraId="38966B2D" w14:textId="66AE4E79" w:rsidR="00F60882" w:rsidRPr="007A037C" w:rsidRDefault="00F60882" w:rsidP="00F60882">
      <w:pPr>
        <w:widowControl/>
        <w:ind w:leftChars="200" w:left="660" w:hangingChars="100" w:hanging="240"/>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t>②総額に対する再委託の割合が５０％を超えないか。超える場合は、相当な理由があるか理由書の提出を求めます。なお</w:t>
      </w:r>
      <w:r w:rsidR="00F51984" w:rsidRPr="007A037C">
        <w:rPr>
          <w:rFonts w:ascii="ＭＳ ゴシック" w:eastAsia="ＭＳ ゴシック" w:hAnsi="ＭＳ ゴシック" w:hint="eastAsia"/>
          <w:sz w:val="24"/>
          <w:szCs w:val="24"/>
        </w:rPr>
        <w:t>提案書等において再委託費率が５０％を超える</w:t>
      </w:r>
      <w:r w:rsidRPr="007A037C">
        <w:rPr>
          <w:rFonts w:ascii="ＭＳ ゴシック" w:eastAsia="ＭＳ ゴシック" w:hAnsi="ＭＳ ゴシック" w:hint="eastAsia"/>
          <w:sz w:val="24"/>
          <w:szCs w:val="24"/>
        </w:rPr>
        <w:t>理由書</w:t>
      </w:r>
      <w:r w:rsidR="00F51984" w:rsidRPr="007A037C">
        <w:rPr>
          <w:rFonts w:ascii="ＭＳ ゴシック" w:eastAsia="ＭＳ ゴシック" w:hAnsi="ＭＳ ゴシック" w:hint="eastAsia"/>
          <w:sz w:val="24"/>
          <w:szCs w:val="24"/>
        </w:rPr>
        <w:t>を添付した場合</w:t>
      </w:r>
      <w:r w:rsidRPr="007A037C">
        <w:rPr>
          <w:rFonts w:ascii="ＭＳ ゴシック" w:eastAsia="ＭＳ ゴシック" w:hAnsi="ＭＳ ゴシック" w:hint="eastAsia"/>
          <w:sz w:val="24"/>
          <w:szCs w:val="24"/>
        </w:rPr>
        <w:t>は、経済産業省で再委託内容の適切性などの確認を行い、落札者に対して、契約締結までに履行体制を含め</w:t>
      </w:r>
      <w:r w:rsidR="00916DA0" w:rsidRPr="007A037C">
        <w:rPr>
          <w:rFonts w:ascii="ＭＳ ゴシック" w:eastAsia="ＭＳ ゴシック" w:hAnsi="ＭＳ ゴシック" w:hint="eastAsia"/>
          <w:sz w:val="24"/>
          <w:szCs w:val="24"/>
        </w:rPr>
        <w:t>再委託内容の</w:t>
      </w:r>
      <w:r w:rsidRPr="007A037C">
        <w:rPr>
          <w:rFonts w:ascii="ＭＳ ゴシック" w:eastAsia="ＭＳ ゴシック" w:hAnsi="ＭＳ ゴシック" w:hint="eastAsia"/>
          <w:sz w:val="24"/>
          <w:szCs w:val="24"/>
        </w:rPr>
        <w:t>見直しを</w:t>
      </w:r>
      <w:r w:rsidR="004E2C7F" w:rsidRPr="007A037C">
        <w:rPr>
          <w:rFonts w:ascii="ＭＳ ゴシック" w:eastAsia="ＭＳ ゴシック" w:hAnsi="ＭＳ ゴシック" w:hint="eastAsia"/>
          <w:sz w:val="24"/>
          <w:szCs w:val="24"/>
        </w:rPr>
        <w:t>指示する</w:t>
      </w:r>
      <w:r w:rsidRPr="007A037C">
        <w:rPr>
          <w:rFonts w:ascii="ＭＳ ゴシック" w:eastAsia="ＭＳ ゴシック" w:hAnsi="ＭＳ ゴシック" w:hint="eastAsia"/>
          <w:sz w:val="24"/>
          <w:szCs w:val="24"/>
        </w:rPr>
        <w:t>場合があ</w:t>
      </w:r>
      <w:r w:rsidR="00043C8F" w:rsidRPr="007A037C">
        <w:rPr>
          <w:rFonts w:ascii="ＭＳ ゴシック" w:eastAsia="ＭＳ ゴシック" w:hAnsi="ＭＳ ゴシック" w:hint="eastAsia"/>
          <w:sz w:val="24"/>
          <w:szCs w:val="24"/>
        </w:rPr>
        <w:t>ります</w:t>
      </w:r>
      <w:r w:rsidRPr="007A037C">
        <w:rPr>
          <w:rFonts w:ascii="ＭＳ ゴシック" w:eastAsia="ＭＳ ゴシック" w:hAnsi="ＭＳ ゴシック" w:hint="eastAsia"/>
          <w:sz w:val="24"/>
          <w:szCs w:val="24"/>
        </w:rPr>
        <w:t>。</w:t>
      </w:r>
    </w:p>
    <w:p w14:paraId="555D678C" w14:textId="01230A92" w:rsidR="00F60882" w:rsidRPr="007A037C" w:rsidRDefault="00F60882" w:rsidP="00506547">
      <w:pPr>
        <w:widowControl/>
        <w:ind w:leftChars="300" w:left="630" w:firstLineChars="100" w:firstLine="240"/>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t>なお、本事業は再委託費率が高くなる傾向となる事業類型には該当しないため、個別事業の事情に応じて適切性を確認</w:t>
      </w:r>
      <w:r w:rsidR="00585B02" w:rsidRPr="007A037C">
        <w:rPr>
          <w:rFonts w:ascii="ＭＳ ゴシック" w:eastAsia="ＭＳ ゴシック" w:hAnsi="ＭＳ ゴシック" w:hint="eastAsia"/>
          <w:sz w:val="24"/>
          <w:szCs w:val="24"/>
        </w:rPr>
        <w:t>します</w:t>
      </w:r>
      <w:r w:rsidRPr="007A037C">
        <w:rPr>
          <w:rFonts w:ascii="ＭＳ ゴシック" w:eastAsia="ＭＳ ゴシック" w:hAnsi="ＭＳ ゴシック" w:hint="eastAsia"/>
          <w:sz w:val="24"/>
          <w:szCs w:val="24"/>
        </w:rPr>
        <w:t>。</w:t>
      </w:r>
    </w:p>
    <w:p w14:paraId="7B5A3EF2" w14:textId="1386E2C2" w:rsidR="00F60882" w:rsidRPr="007A037C" w:rsidRDefault="00F60882" w:rsidP="007A037C">
      <w:pPr>
        <w:widowControl/>
        <w:ind w:leftChars="300" w:left="630"/>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t>＜事業類型＞</w:t>
      </w:r>
    </w:p>
    <w:p w14:paraId="502DC8FE" w14:textId="77777777" w:rsidR="00F60882" w:rsidRPr="007A037C" w:rsidRDefault="00F60882" w:rsidP="007A037C">
      <w:pPr>
        <w:widowControl/>
        <w:ind w:leftChars="300" w:left="630" w:firstLineChars="100" w:firstLine="240"/>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t>Ⅰ．多数の事業者を管理し、その成果を取りまとめる事業</w:t>
      </w:r>
    </w:p>
    <w:p w14:paraId="07849484" w14:textId="77777777" w:rsidR="00F60882" w:rsidRPr="007A037C" w:rsidRDefault="00F60882" w:rsidP="007A037C">
      <w:pPr>
        <w:widowControl/>
        <w:ind w:leftChars="300" w:left="630" w:firstLineChars="100" w:firstLine="240"/>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t>（主に海外法人等を活用した標準化や実証事業の取りまとめ事業）</w:t>
      </w:r>
    </w:p>
    <w:p w14:paraId="04423013" w14:textId="77777777" w:rsidR="00F60882" w:rsidRPr="007A037C" w:rsidRDefault="00F60882" w:rsidP="007A037C">
      <w:pPr>
        <w:widowControl/>
        <w:ind w:leftChars="300" w:left="630" w:firstLineChars="100" w:firstLine="240"/>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t>Ⅱ．現地・現場での作業に要する工数の割合が高い事業</w:t>
      </w:r>
    </w:p>
    <w:p w14:paraId="7A3AEB24" w14:textId="77777777" w:rsidR="00F60882" w:rsidRPr="007A037C" w:rsidRDefault="00F60882" w:rsidP="007A037C">
      <w:pPr>
        <w:widowControl/>
        <w:ind w:leftChars="300" w:left="630" w:firstLineChars="100" w:firstLine="240"/>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t>（主に海外の展示会出展支援やシステム開発事業）</w:t>
      </w:r>
    </w:p>
    <w:p w14:paraId="415BC4A8" w14:textId="77777777" w:rsidR="00F60882" w:rsidRPr="007A037C" w:rsidRDefault="00F60882" w:rsidP="007A037C">
      <w:pPr>
        <w:widowControl/>
        <w:ind w:leftChars="300" w:left="630" w:firstLineChars="100" w:firstLine="240"/>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t>Ⅲ．多数の事業者の協力が必要となるオープン・イノベーション事業</w:t>
      </w:r>
    </w:p>
    <w:p w14:paraId="78942F2E" w14:textId="77777777" w:rsidR="00F60882" w:rsidRPr="007A037C" w:rsidRDefault="00F60882" w:rsidP="007A037C">
      <w:pPr>
        <w:widowControl/>
        <w:ind w:leftChars="300" w:left="630" w:firstLineChars="100" w:firstLine="240"/>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t>（主に特定分野における専門性が極めて高い事業）</w:t>
      </w:r>
    </w:p>
    <w:p w14:paraId="71547F30" w14:textId="10508313" w:rsidR="004E2C7F" w:rsidRPr="007A037C" w:rsidRDefault="00C12733" w:rsidP="004E2C7F">
      <w:pPr>
        <w:widowControl/>
        <w:ind w:leftChars="100" w:left="450" w:hangingChars="100" w:hanging="240"/>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t xml:space="preserve">　</w:t>
      </w:r>
      <w:r w:rsidR="00292E48" w:rsidRPr="007A037C">
        <w:rPr>
          <w:rFonts w:ascii="ＭＳ ゴシック" w:eastAsia="ＭＳ ゴシック" w:hAnsi="ＭＳ ゴシック" w:hint="eastAsia"/>
          <w:sz w:val="24"/>
          <w:szCs w:val="24"/>
        </w:rPr>
        <w:t>③</w:t>
      </w:r>
      <w:r w:rsidR="004E2C7F" w:rsidRPr="007A037C">
        <w:rPr>
          <w:rFonts w:ascii="ＭＳ ゴシック" w:eastAsia="ＭＳ ゴシック" w:hAnsi="ＭＳ ゴシック" w:hint="eastAsia"/>
          <w:sz w:val="24"/>
          <w:szCs w:val="24"/>
        </w:rPr>
        <w:t>委託費を不正に使用した疑いがある場合には、経済産業省より落札者に対し必要に応じて現地調査等を実施</w:t>
      </w:r>
      <w:r w:rsidR="00585B02" w:rsidRPr="007A037C">
        <w:rPr>
          <w:rFonts w:ascii="ＭＳ ゴシック" w:eastAsia="ＭＳ ゴシック" w:hAnsi="ＭＳ ゴシック" w:hint="eastAsia"/>
          <w:sz w:val="24"/>
          <w:szCs w:val="24"/>
        </w:rPr>
        <w:t>します</w:t>
      </w:r>
      <w:r w:rsidR="004E2C7F" w:rsidRPr="007A037C">
        <w:rPr>
          <w:rFonts w:ascii="ＭＳ ゴシック" w:eastAsia="ＭＳ ゴシック" w:hAnsi="ＭＳ ゴシック" w:hint="eastAsia"/>
          <w:sz w:val="24"/>
          <w:szCs w:val="24"/>
        </w:rPr>
        <w:t>。また、事業に係る取引先（再委託先、外注（請負）先以降も含む）に対しても、必要に応じ現地調査等を実施するため、あらかじめ落札者から取引先に対して現地調査が可能となるよう措置を講じて</w:t>
      </w:r>
      <w:r w:rsidR="00585B02" w:rsidRPr="007A037C">
        <w:rPr>
          <w:rFonts w:ascii="ＭＳ ゴシック" w:eastAsia="ＭＳ ゴシック" w:hAnsi="ＭＳ ゴシック" w:hint="eastAsia"/>
          <w:sz w:val="24"/>
          <w:szCs w:val="24"/>
        </w:rPr>
        <w:t>いただきます</w:t>
      </w:r>
      <w:r w:rsidR="004E2C7F" w:rsidRPr="007A037C">
        <w:rPr>
          <w:rFonts w:ascii="ＭＳ ゴシック" w:eastAsia="ＭＳ ゴシック" w:hAnsi="ＭＳ ゴシック" w:hint="eastAsia"/>
          <w:sz w:val="24"/>
          <w:szCs w:val="24"/>
        </w:rPr>
        <w:t>。</w:t>
      </w:r>
    </w:p>
    <w:p w14:paraId="51A046DA" w14:textId="7BC13A74" w:rsidR="004E2C7F" w:rsidRPr="007A037C" w:rsidRDefault="004E2C7F" w:rsidP="007A037C">
      <w:pPr>
        <w:widowControl/>
        <w:ind w:leftChars="200" w:left="420" w:firstLineChars="100" w:firstLine="240"/>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t>調査の結果、不正行為が認められたときは、当該委託事業に係る契約の取消を行うとともに、経済産業省から新たな補助金の交付と契約の締結を一定期間（最大３６ヵ月）行わないこと等の措置を執るとともに当該事業者の名称及び不正の内容を公表</w:t>
      </w:r>
      <w:r w:rsidR="00585B02" w:rsidRPr="007A037C">
        <w:rPr>
          <w:rFonts w:ascii="ＭＳ ゴシック" w:eastAsia="ＭＳ ゴシック" w:hAnsi="ＭＳ ゴシック" w:hint="eastAsia"/>
          <w:sz w:val="24"/>
          <w:szCs w:val="24"/>
        </w:rPr>
        <w:t>します</w:t>
      </w:r>
      <w:r w:rsidRPr="007A037C">
        <w:rPr>
          <w:rFonts w:ascii="ＭＳ ゴシック" w:eastAsia="ＭＳ ゴシック" w:hAnsi="ＭＳ ゴシック" w:hint="eastAsia"/>
          <w:sz w:val="24"/>
          <w:szCs w:val="24"/>
        </w:rPr>
        <w:t>。</w:t>
      </w:r>
    </w:p>
    <w:p w14:paraId="0CCB0120" w14:textId="06F10C39" w:rsidR="004E2C7F" w:rsidRPr="007A037C" w:rsidRDefault="004E2C7F" w:rsidP="004E2C7F">
      <w:pPr>
        <w:widowControl/>
        <w:ind w:leftChars="100" w:left="450" w:hangingChars="100" w:hanging="240"/>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t xml:space="preserve">　具体的な措置要領は、以下の</w:t>
      </w:r>
      <w:r w:rsidRPr="007A037C">
        <w:rPr>
          <w:rFonts w:ascii="ＭＳ ゴシック" w:eastAsia="ＭＳ ゴシック" w:hAnsi="ＭＳ ゴシック"/>
          <w:sz w:val="24"/>
          <w:szCs w:val="24"/>
        </w:rPr>
        <w:t>URLの通り</w:t>
      </w:r>
      <w:r w:rsidR="00585B02" w:rsidRPr="007A037C">
        <w:rPr>
          <w:rFonts w:ascii="ＭＳ ゴシック" w:eastAsia="ＭＳ ゴシック" w:hAnsi="ＭＳ ゴシック" w:hint="eastAsia"/>
          <w:sz w:val="24"/>
          <w:szCs w:val="24"/>
        </w:rPr>
        <w:t>になります</w:t>
      </w:r>
      <w:r w:rsidRPr="007A037C">
        <w:rPr>
          <w:rFonts w:ascii="ＭＳ ゴシック" w:eastAsia="ＭＳ ゴシック" w:hAnsi="ＭＳ ゴシック"/>
          <w:sz w:val="24"/>
          <w:szCs w:val="24"/>
        </w:rPr>
        <w:t>。</w:t>
      </w:r>
    </w:p>
    <w:p w14:paraId="772031C0" w14:textId="515EACEA" w:rsidR="004E2C7F" w:rsidRPr="007A037C" w:rsidRDefault="004E2C7F" w:rsidP="007A037C">
      <w:pPr>
        <w:widowControl/>
        <w:ind w:leftChars="200" w:left="420"/>
        <w:jc w:val="left"/>
        <w:rPr>
          <w:rFonts w:ascii="ＭＳ ゴシック" w:eastAsia="ＭＳ ゴシック" w:hAnsi="ＭＳ ゴシック"/>
          <w:sz w:val="24"/>
          <w:szCs w:val="24"/>
          <w:highlight w:val="yellow"/>
        </w:rPr>
      </w:pPr>
      <w:hyperlink r:id="rId11" w:history="1">
        <w:r w:rsidRPr="007A037C">
          <w:rPr>
            <w:rStyle w:val="af8"/>
            <w:color w:val="auto"/>
          </w:rPr>
          <w:t>https://www.meti.go.jp/information_2/publicoffer/shimeiteishi.html</w:t>
        </w:r>
      </w:hyperlink>
    </w:p>
    <w:p w14:paraId="456DB518" w14:textId="7E73B669" w:rsidR="00C12733" w:rsidRPr="007A037C" w:rsidRDefault="00C12733" w:rsidP="007A037C">
      <w:pPr>
        <w:widowControl/>
        <w:jc w:val="left"/>
        <w:rPr>
          <w:rFonts w:ascii="ＭＳ ゴシック" w:eastAsia="ＭＳ ゴシック" w:hAnsi="ＭＳ ゴシック"/>
          <w:sz w:val="24"/>
          <w:szCs w:val="24"/>
        </w:rPr>
      </w:pPr>
    </w:p>
    <w:p w14:paraId="38042B49" w14:textId="62D73409" w:rsidR="005350FC" w:rsidRDefault="00CD4071" w:rsidP="00CD4071">
      <w:pPr>
        <w:widowControl/>
        <w:ind w:leftChars="100" w:left="450" w:hangingChars="100" w:hanging="240"/>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lastRenderedPageBreak/>
        <w:t>・契約を行う場合、契約締結前までに①情報管理に対する社内規則等（社内規則がない場合は代わりとなるもの。）、②その他原課において必要と判断する書類等、③各業務従事者の氏名、所属、役職、業務経験、その他略歴（学歴、職歴、研修実績その他経歴、専門的知識その他の知見、母語及び外国語能力、国籍等のいずれかから原課で任意に設定）、④報取扱者名簿及び情報管理体制図（別添２）の提出を求め、適切な情報管理体制が確保されているかを確認します。</w:t>
      </w:r>
    </w:p>
    <w:p w14:paraId="7C6009D3" w14:textId="77777777" w:rsidR="00E4689B" w:rsidRPr="004351D6" w:rsidRDefault="00E4689B" w:rsidP="00E4689B">
      <w:pPr>
        <w:widowControl/>
        <w:ind w:leftChars="100" w:left="450" w:hangingChars="100" w:hanging="240"/>
        <w:jc w:val="left"/>
        <w:rPr>
          <w:rFonts w:ascii="ＭＳ ゴシック" w:eastAsia="ＭＳ ゴシック" w:hAnsi="ＭＳ ゴシック"/>
          <w:sz w:val="24"/>
          <w:szCs w:val="24"/>
        </w:rPr>
      </w:pPr>
      <w:r w:rsidRPr="004351D6">
        <w:rPr>
          <w:rFonts w:ascii="ＭＳ ゴシック" w:eastAsia="ＭＳ ゴシック" w:hAnsi="ＭＳ ゴシック" w:hint="eastAsia"/>
          <w:sz w:val="24"/>
          <w:szCs w:val="24"/>
        </w:rPr>
        <w:t>・委託契約書の規定に基づき提出された実績報告書等については「行政機関の保有する情報の公開に関する法律」（平成１１年５月１４日法律第４２号）に基づき、不開示情報（個人情報及び法人等又は個人の権利、競争上の地位その他正当な利益を害するおそれがあるもの等）を除いて、情報公開の対象となります。なお、開示請求があった場合は、以下に掲げる書類は調整を行わずとも原則開示とし、その他の書類の不開示とする情報の範囲については経済産業省との調整を経て決定することとします。</w:t>
      </w:r>
    </w:p>
    <w:p w14:paraId="0B65E309" w14:textId="77777777" w:rsidR="00E4689B" w:rsidRPr="004351D6" w:rsidRDefault="00E4689B" w:rsidP="00E4689B">
      <w:pPr>
        <w:widowControl/>
        <w:ind w:leftChars="100" w:left="450" w:hangingChars="100" w:hanging="240"/>
        <w:jc w:val="left"/>
        <w:rPr>
          <w:rFonts w:ascii="ＭＳ ゴシック" w:eastAsia="ＭＳ ゴシック" w:hAnsi="ＭＳ ゴシック"/>
          <w:sz w:val="24"/>
          <w:szCs w:val="24"/>
        </w:rPr>
      </w:pPr>
      <w:r w:rsidRPr="004351D6">
        <w:rPr>
          <w:rFonts w:ascii="ＭＳ ゴシック" w:eastAsia="ＭＳ ゴシック" w:hAnsi="ＭＳ ゴシック" w:hint="eastAsia"/>
          <w:sz w:val="24"/>
          <w:szCs w:val="24"/>
        </w:rPr>
        <w:t xml:space="preserve">　　○原則開示とする書類</w:t>
      </w:r>
    </w:p>
    <w:p w14:paraId="5EC37BA7" w14:textId="77777777" w:rsidR="00E4689B" w:rsidRPr="004351D6" w:rsidRDefault="00E4689B" w:rsidP="00E4689B">
      <w:pPr>
        <w:widowControl/>
        <w:ind w:leftChars="100" w:left="450" w:hangingChars="100" w:hanging="240"/>
        <w:jc w:val="left"/>
        <w:rPr>
          <w:rFonts w:ascii="ＭＳ ゴシック" w:eastAsia="ＭＳ ゴシック" w:hAnsi="ＭＳ ゴシック"/>
          <w:sz w:val="24"/>
          <w:szCs w:val="24"/>
        </w:rPr>
      </w:pPr>
      <w:r w:rsidRPr="004351D6">
        <w:rPr>
          <w:rFonts w:ascii="ＭＳ ゴシック" w:eastAsia="ＭＳ ゴシック" w:hAnsi="ＭＳ ゴシック" w:hint="eastAsia"/>
          <w:sz w:val="24"/>
          <w:szCs w:val="24"/>
        </w:rPr>
        <w:t xml:space="preserve">　　・提案書等に添付された「再委託費率が５０％を超える理由書」</w:t>
      </w:r>
    </w:p>
    <w:p w14:paraId="0C6B9607" w14:textId="77777777" w:rsidR="00E4689B" w:rsidRDefault="00E4689B" w:rsidP="00E4689B">
      <w:pPr>
        <w:widowControl/>
        <w:ind w:leftChars="100" w:left="450" w:hangingChars="100" w:hanging="240"/>
        <w:jc w:val="left"/>
        <w:rPr>
          <w:rFonts w:ascii="ＭＳ ゴシック" w:eastAsia="ＭＳ ゴシック" w:hAnsi="ＭＳ ゴシック"/>
          <w:sz w:val="24"/>
          <w:szCs w:val="24"/>
        </w:rPr>
      </w:pPr>
      <w:r w:rsidRPr="004351D6">
        <w:rPr>
          <w:rFonts w:ascii="ＭＳ ゴシック" w:eastAsia="ＭＳ ゴシック" w:hAnsi="ＭＳ ゴシック" w:hint="eastAsia"/>
          <w:sz w:val="24"/>
          <w:szCs w:val="24"/>
        </w:rPr>
        <w:t>※不開示情報に該当すると想定される情報が含まれる場合は、当該部分を別紙として分けて作成すること。別紙について開示請求があった場合には、不開示とする情報の範囲については経済産業省と調整を経て決定することとする。</w:t>
      </w:r>
    </w:p>
    <w:p w14:paraId="166754A6" w14:textId="77777777" w:rsidR="00E4689B" w:rsidRPr="004351D6" w:rsidRDefault="00E4689B" w:rsidP="00E4689B">
      <w:pPr>
        <w:widowControl/>
        <w:ind w:leftChars="100" w:left="450" w:hangingChars="100" w:hanging="240"/>
        <w:jc w:val="left"/>
        <w:rPr>
          <w:rFonts w:ascii="ＭＳ ゴシック" w:eastAsia="ＭＳ ゴシック" w:hAnsi="ＭＳ ゴシック"/>
          <w:sz w:val="24"/>
          <w:szCs w:val="24"/>
        </w:rPr>
      </w:pPr>
    </w:p>
    <w:p w14:paraId="1527306F" w14:textId="77777777" w:rsidR="00E4689B" w:rsidRDefault="00E4689B" w:rsidP="00E4689B">
      <w:pPr>
        <w:widowControl/>
        <w:ind w:leftChars="100" w:left="450" w:hangingChars="100" w:hanging="240"/>
        <w:jc w:val="left"/>
        <w:rPr>
          <w:rFonts w:ascii="ＭＳ ゴシック" w:eastAsia="ＭＳ ゴシック" w:hAnsi="ＭＳ ゴシック"/>
          <w:sz w:val="24"/>
          <w:szCs w:val="24"/>
        </w:rPr>
      </w:pPr>
      <w:r w:rsidRPr="004351D6">
        <w:rPr>
          <w:rFonts w:ascii="ＭＳ ゴシック" w:eastAsia="ＭＳ ゴシック" w:hAnsi="ＭＳ ゴシック" w:hint="eastAsia"/>
          <w:sz w:val="24"/>
          <w:szCs w:val="24"/>
        </w:rPr>
        <w:t>・「ビジネスと人権に関する行動計画の実施に係る関係府省庁施策推進・連絡会議」（令和５年４月３日決定）において、政府の実施する公共調達においては、入札する企業における人権尊重の確保に努めるとされたことを受け、当該事業の落札者に対しては「責任あるサプライチェーン等における人権尊重のためのガイドライン」（令和４年９月１３日ビジネスと人権に関する行動計画の実施に係る関係府省庁施策推進・連絡会議決定）を踏まえて人権尊重に取り組むよう努めることを求めている。</w:t>
      </w:r>
      <w:bookmarkStart w:id="2" w:name="_Hlk129338456"/>
      <w:r w:rsidRPr="004351D6">
        <w:rPr>
          <w:rFonts w:ascii="ＭＳ ゴシック" w:eastAsia="ＭＳ ゴシック" w:hAnsi="ＭＳ ゴシック" w:hint="eastAsia"/>
          <w:sz w:val="24"/>
          <w:szCs w:val="24"/>
        </w:rPr>
        <w:t>当該ガイドラインの内容を承知の上で、入札をすること。</w:t>
      </w:r>
      <w:bookmarkEnd w:id="2"/>
    </w:p>
    <w:p w14:paraId="1B79DAC8" w14:textId="77777777" w:rsidR="00E4689B" w:rsidRPr="004351D6" w:rsidRDefault="00E4689B" w:rsidP="00E4689B">
      <w:pPr>
        <w:widowControl/>
        <w:ind w:leftChars="100" w:left="420" w:hangingChars="100" w:hanging="210"/>
        <w:jc w:val="left"/>
        <w:rPr>
          <w:rFonts w:ascii="ＭＳ ゴシック" w:eastAsia="ＭＳ ゴシック" w:hAnsi="ＭＳ ゴシック"/>
          <w:sz w:val="24"/>
          <w:szCs w:val="24"/>
        </w:rPr>
      </w:pPr>
      <w:hyperlink r:id="rId12" w:history="1">
        <w:r w:rsidRPr="004351D6">
          <w:rPr>
            <w:rStyle w:val="af8"/>
            <w:rFonts w:ascii="ＭＳ ゴシック" w:eastAsia="ＭＳ ゴシック" w:hAnsi="ＭＳ ゴシック" w:hint="eastAsia"/>
            <w:sz w:val="24"/>
            <w:szCs w:val="24"/>
          </w:rPr>
          <w:t>https://www.meti.go.jp/press/2022/09/20220913003/20220913003-a.pdf</w:t>
        </w:r>
      </w:hyperlink>
    </w:p>
    <w:p w14:paraId="2CCAF6EF" w14:textId="77777777" w:rsidR="00E4689B" w:rsidRPr="004351D6" w:rsidRDefault="00E4689B" w:rsidP="00E4689B">
      <w:pPr>
        <w:widowControl/>
        <w:ind w:leftChars="100" w:left="450" w:hangingChars="100" w:hanging="240"/>
        <w:jc w:val="left"/>
        <w:rPr>
          <w:rFonts w:ascii="ＭＳ ゴシック" w:eastAsia="ＭＳ ゴシック" w:hAnsi="ＭＳ ゴシック"/>
          <w:sz w:val="24"/>
          <w:szCs w:val="24"/>
        </w:rPr>
      </w:pPr>
    </w:p>
    <w:p w14:paraId="7C407D98" w14:textId="1B3D607A" w:rsidR="000946CF" w:rsidRPr="008116EF" w:rsidRDefault="00D657B9">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５</w:t>
      </w:r>
      <w:r w:rsidR="000946CF" w:rsidRPr="008116EF">
        <w:rPr>
          <w:rFonts w:ascii="ＭＳ ゴシック" w:eastAsia="ＭＳ ゴシック" w:hAnsi="ＭＳ ゴシック" w:hint="eastAsia"/>
          <w:sz w:val="24"/>
          <w:szCs w:val="24"/>
        </w:rPr>
        <w:t>．提出先・問合せ先</w:t>
      </w:r>
    </w:p>
    <w:p w14:paraId="7C407D99" w14:textId="77777777" w:rsidR="000946CF" w:rsidRPr="00DB4CBA" w:rsidRDefault="000946CF">
      <w:pPr>
        <w:widowControl/>
        <w:jc w:val="left"/>
        <w:rPr>
          <w:rFonts w:ascii="ＭＳ ゴシック" w:eastAsia="ＭＳ ゴシック" w:hAnsi="ＭＳ ゴシック"/>
          <w:sz w:val="24"/>
          <w:szCs w:val="24"/>
        </w:rPr>
      </w:pPr>
      <w:r w:rsidRPr="00DB4CBA">
        <w:rPr>
          <w:rFonts w:ascii="ＭＳ ゴシック" w:eastAsia="ＭＳ ゴシック" w:hAnsi="ＭＳ ゴシック" w:hint="eastAsia"/>
          <w:sz w:val="24"/>
          <w:szCs w:val="24"/>
        </w:rPr>
        <w:t>〒１００－８９０１　東京都千代田区霞が関１－３－１</w:t>
      </w:r>
    </w:p>
    <w:p w14:paraId="084ADC6F" w14:textId="77777777" w:rsidR="00C879BD" w:rsidRPr="00DB4CBA" w:rsidRDefault="000946CF">
      <w:pPr>
        <w:widowControl/>
        <w:jc w:val="left"/>
        <w:rPr>
          <w:rFonts w:ascii="ＭＳ ゴシック" w:eastAsia="ＭＳ ゴシック" w:hAnsi="ＭＳ ゴシック"/>
          <w:sz w:val="24"/>
          <w:szCs w:val="24"/>
        </w:rPr>
      </w:pPr>
      <w:r w:rsidRPr="00DB4CBA">
        <w:rPr>
          <w:rFonts w:ascii="ＭＳ ゴシック" w:eastAsia="ＭＳ ゴシック" w:hAnsi="ＭＳ ゴシック" w:hint="eastAsia"/>
          <w:sz w:val="24"/>
          <w:szCs w:val="24"/>
        </w:rPr>
        <w:t xml:space="preserve">経済産業省　</w:t>
      </w:r>
      <w:r w:rsidR="00C879BD" w:rsidRPr="00DB4CBA">
        <w:rPr>
          <w:rFonts w:ascii="ＭＳ ゴシック" w:eastAsia="ＭＳ ゴシック" w:hAnsi="ＭＳ ゴシック" w:hint="eastAsia"/>
          <w:sz w:val="24"/>
          <w:szCs w:val="24"/>
        </w:rPr>
        <w:t>資源エネルギー庁　電力・ガス事業部　電力基盤整備課</w:t>
      </w:r>
    </w:p>
    <w:p w14:paraId="7C407D9A" w14:textId="283525D9" w:rsidR="000946CF" w:rsidRPr="00DB4CBA" w:rsidRDefault="00C879BD">
      <w:pPr>
        <w:widowControl/>
        <w:jc w:val="left"/>
        <w:rPr>
          <w:rFonts w:ascii="ＭＳ ゴシック" w:eastAsia="ＭＳ ゴシック" w:hAnsi="ＭＳ ゴシック"/>
          <w:sz w:val="24"/>
          <w:szCs w:val="24"/>
        </w:rPr>
      </w:pPr>
      <w:r w:rsidRPr="00DB4CBA">
        <w:rPr>
          <w:rFonts w:ascii="ＭＳ ゴシック" w:eastAsia="ＭＳ ゴシック" w:hAnsi="ＭＳ ゴシック" w:hint="eastAsia"/>
          <w:sz w:val="24"/>
          <w:szCs w:val="24"/>
        </w:rPr>
        <w:t>上岡、西浦、田中</w:t>
      </w:r>
      <w:r w:rsidR="000946CF" w:rsidRPr="00DB4CBA">
        <w:rPr>
          <w:rFonts w:ascii="ＭＳ ゴシック" w:eastAsia="ＭＳ ゴシック" w:hAnsi="ＭＳ ゴシック" w:hint="eastAsia"/>
          <w:sz w:val="24"/>
          <w:szCs w:val="24"/>
        </w:rPr>
        <w:t>宛て</w:t>
      </w:r>
    </w:p>
    <w:p w14:paraId="7C407D9B" w14:textId="25B85B24" w:rsidR="000946CF" w:rsidRPr="00DB4CBA" w:rsidRDefault="000946CF" w:rsidP="002E70C0">
      <w:pPr>
        <w:widowControl/>
        <w:ind w:firstLineChars="500" w:firstLine="1200"/>
        <w:jc w:val="left"/>
        <w:rPr>
          <w:rFonts w:ascii="ＭＳ ゴシック" w:eastAsia="ＭＳ ゴシック" w:hAnsi="ＭＳ ゴシック"/>
          <w:sz w:val="24"/>
          <w:szCs w:val="24"/>
        </w:rPr>
      </w:pPr>
      <w:r w:rsidRPr="00DB4CBA">
        <w:rPr>
          <w:rFonts w:ascii="ＭＳ ゴシック" w:eastAsia="ＭＳ ゴシック" w:hAnsi="ＭＳ ゴシック"/>
          <w:sz w:val="24"/>
          <w:szCs w:val="24"/>
        </w:rPr>
        <w:t>TEL</w:t>
      </w:r>
      <w:r w:rsidRPr="00DB4CBA">
        <w:rPr>
          <w:rFonts w:ascii="ＭＳ ゴシック" w:eastAsia="ＭＳ ゴシック" w:hAnsi="ＭＳ ゴシック" w:hint="eastAsia"/>
          <w:sz w:val="24"/>
          <w:szCs w:val="24"/>
        </w:rPr>
        <w:tab/>
      </w:r>
      <w:r w:rsidRPr="00DB4CBA">
        <w:rPr>
          <w:rFonts w:ascii="ＭＳ ゴシック" w:eastAsia="ＭＳ ゴシック" w:hAnsi="ＭＳ ゴシック" w:hint="eastAsia"/>
          <w:sz w:val="24"/>
          <w:szCs w:val="24"/>
        </w:rPr>
        <w:tab/>
      </w:r>
      <w:r w:rsidR="00C61EB4" w:rsidRPr="00DB4CBA">
        <w:rPr>
          <w:rFonts w:ascii="ＭＳ ゴシック" w:eastAsia="ＭＳ ゴシック" w:hAnsi="ＭＳ ゴシック"/>
          <w:sz w:val="24"/>
          <w:szCs w:val="24"/>
        </w:rPr>
        <w:t>０３－３５０１－</w:t>
      </w:r>
      <w:r w:rsidR="00C61EB4" w:rsidRPr="00DB4CBA">
        <w:rPr>
          <w:rFonts w:ascii="ＭＳ ゴシック" w:eastAsia="ＭＳ ゴシック" w:hAnsi="ＭＳ ゴシック" w:hint="eastAsia"/>
          <w:sz w:val="24"/>
          <w:szCs w:val="24"/>
        </w:rPr>
        <w:t>１７４９</w:t>
      </w:r>
    </w:p>
    <w:p w14:paraId="7C407D9C" w14:textId="04665321" w:rsidR="000946CF" w:rsidRPr="00DB4CBA" w:rsidRDefault="000946CF" w:rsidP="002E70C0">
      <w:pPr>
        <w:widowControl/>
        <w:ind w:firstLineChars="500" w:firstLine="1200"/>
        <w:jc w:val="left"/>
        <w:rPr>
          <w:rFonts w:ascii="ＭＳ ゴシック" w:eastAsia="ＭＳ ゴシック" w:hAnsi="ＭＳ ゴシック"/>
          <w:sz w:val="24"/>
          <w:szCs w:val="24"/>
        </w:rPr>
      </w:pPr>
      <w:r w:rsidRPr="00DB4CBA">
        <w:rPr>
          <w:rFonts w:ascii="ＭＳ ゴシック" w:eastAsia="ＭＳ ゴシック" w:hAnsi="ＭＳ ゴシック"/>
          <w:sz w:val="24"/>
          <w:szCs w:val="24"/>
        </w:rPr>
        <w:lastRenderedPageBreak/>
        <w:t>FAX</w:t>
      </w:r>
      <w:r w:rsidRPr="00DB4CBA">
        <w:rPr>
          <w:rFonts w:ascii="ＭＳ ゴシック" w:eastAsia="ＭＳ ゴシック" w:hAnsi="ＭＳ ゴシック" w:hint="eastAsia"/>
          <w:sz w:val="24"/>
          <w:szCs w:val="24"/>
        </w:rPr>
        <w:tab/>
      </w:r>
      <w:r w:rsidRPr="00DB4CBA">
        <w:rPr>
          <w:rFonts w:ascii="ＭＳ ゴシック" w:eastAsia="ＭＳ ゴシック" w:hAnsi="ＭＳ ゴシック" w:hint="eastAsia"/>
          <w:sz w:val="24"/>
          <w:szCs w:val="24"/>
        </w:rPr>
        <w:tab/>
      </w:r>
      <w:r w:rsidR="00C225D3" w:rsidRPr="00DB4CBA">
        <w:rPr>
          <w:rFonts w:ascii="ＭＳ ゴシック" w:eastAsia="ＭＳ ゴシック" w:hAnsi="ＭＳ ゴシック"/>
          <w:sz w:val="24"/>
          <w:szCs w:val="24"/>
        </w:rPr>
        <w:t>０３－３５</w:t>
      </w:r>
      <w:r w:rsidR="00C225D3" w:rsidRPr="00DB4CBA">
        <w:rPr>
          <w:rFonts w:ascii="ＭＳ ゴシック" w:eastAsia="ＭＳ ゴシック" w:hAnsi="ＭＳ ゴシック" w:hint="eastAsia"/>
          <w:sz w:val="24"/>
          <w:szCs w:val="24"/>
        </w:rPr>
        <w:t>８０</w:t>
      </w:r>
      <w:r w:rsidR="00C225D3" w:rsidRPr="00DB4CBA">
        <w:rPr>
          <w:rFonts w:ascii="ＭＳ ゴシック" w:eastAsia="ＭＳ ゴシック" w:hAnsi="ＭＳ ゴシック"/>
          <w:sz w:val="24"/>
          <w:szCs w:val="24"/>
        </w:rPr>
        <w:t>－</w:t>
      </w:r>
      <w:r w:rsidR="00C225D3" w:rsidRPr="00DB4CBA">
        <w:rPr>
          <w:rFonts w:ascii="ＭＳ ゴシック" w:eastAsia="ＭＳ ゴシック" w:hAnsi="ＭＳ ゴシック" w:hint="eastAsia"/>
          <w:sz w:val="24"/>
          <w:szCs w:val="24"/>
        </w:rPr>
        <w:t>８５９１</w:t>
      </w:r>
    </w:p>
    <w:p w14:paraId="7C407D9D" w14:textId="2FF53C75" w:rsidR="000946CF" w:rsidRPr="008116EF" w:rsidRDefault="000946CF" w:rsidP="002E70C0">
      <w:pPr>
        <w:widowControl/>
        <w:ind w:firstLine="840"/>
        <w:jc w:val="left"/>
        <w:rPr>
          <w:rFonts w:ascii="ＭＳ ゴシック" w:eastAsia="ＭＳ ゴシック" w:hAnsi="ＭＳ ゴシック"/>
          <w:sz w:val="24"/>
          <w:szCs w:val="24"/>
        </w:rPr>
      </w:pPr>
      <w:r w:rsidRPr="00DB4CBA">
        <w:rPr>
          <w:rFonts w:ascii="ＭＳ ゴシック" w:eastAsia="ＭＳ ゴシック" w:hAnsi="ＭＳ ゴシック"/>
          <w:sz w:val="24"/>
          <w:szCs w:val="24"/>
        </w:rPr>
        <w:t>E-mail</w:t>
      </w:r>
      <w:r w:rsidRPr="00DB4CBA">
        <w:rPr>
          <w:rFonts w:ascii="ＭＳ ゴシック" w:eastAsia="ＭＳ ゴシック" w:hAnsi="ＭＳ ゴシック" w:hint="eastAsia"/>
          <w:sz w:val="24"/>
          <w:szCs w:val="24"/>
        </w:rPr>
        <w:tab/>
      </w:r>
      <w:r w:rsidRPr="00DB4CBA">
        <w:rPr>
          <w:rFonts w:ascii="ＭＳ ゴシック" w:eastAsia="ＭＳ ゴシック" w:hAnsi="ＭＳ ゴシック" w:hint="eastAsia"/>
          <w:sz w:val="24"/>
          <w:szCs w:val="24"/>
        </w:rPr>
        <w:tab/>
      </w:r>
      <w:r w:rsidR="00FD7E56" w:rsidRPr="00DB4CBA">
        <w:rPr>
          <w:rFonts w:ascii="ＭＳ ゴシック" w:eastAsia="ＭＳ ゴシック" w:hAnsi="ＭＳ ゴシック"/>
          <w:sz w:val="24"/>
          <w:szCs w:val="24"/>
        </w:rPr>
        <w:t>bzl-hikaseki@meti.go.jp</w:t>
      </w:r>
    </w:p>
    <w:p w14:paraId="7C407D9E" w14:textId="77777777" w:rsidR="000946CF" w:rsidRPr="008116EF" w:rsidRDefault="000946CF">
      <w:pPr>
        <w:widowControl/>
        <w:jc w:val="left"/>
        <w:rPr>
          <w:rFonts w:ascii="ＭＳ ゴシック" w:eastAsia="ＭＳ ゴシック" w:hAnsi="ＭＳ ゴシック"/>
          <w:sz w:val="24"/>
          <w:szCs w:val="24"/>
        </w:rPr>
      </w:pPr>
      <w:r w:rsidRPr="008116EF">
        <w:rPr>
          <w:rFonts w:ascii="ＭＳ ゴシック" w:eastAsia="ＭＳ ゴシック" w:hAnsi="ＭＳ ゴシック" w:hint="eastAsia"/>
          <w:sz w:val="24"/>
          <w:szCs w:val="24"/>
        </w:rPr>
        <w:t>※郵送または</w:t>
      </w:r>
      <w:r w:rsidRPr="008116EF">
        <w:rPr>
          <w:rFonts w:ascii="ＭＳ ゴシック" w:eastAsia="ＭＳ ゴシック" w:hAnsi="ＭＳ ゴシック"/>
          <w:sz w:val="24"/>
          <w:szCs w:val="24"/>
        </w:rPr>
        <w:t>E-mailにてご提出願います。</w:t>
      </w:r>
    </w:p>
    <w:p w14:paraId="7C407DA0" w14:textId="491AE572" w:rsidR="000946CF" w:rsidRPr="008116EF" w:rsidRDefault="000946CF">
      <w:pPr>
        <w:widowControl/>
        <w:jc w:val="left"/>
        <w:rPr>
          <w:rFonts w:ascii="ＭＳ ゴシック" w:eastAsia="ＭＳ ゴシック" w:hAnsi="ＭＳ ゴシック"/>
          <w:sz w:val="24"/>
          <w:szCs w:val="24"/>
        </w:rPr>
      </w:pPr>
    </w:p>
    <w:p w14:paraId="7C407DA1" w14:textId="5014AFCE" w:rsidR="000946CF" w:rsidRPr="008116EF" w:rsidRDefault="00D657B9">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６</w:t>
      </w:r>
      <w:r w:rsidR="000946CF" w:rsidRPr="008116EF">
        <w:rPr>
          <w:rFonts w:ascii="ＭＳ ゴシック" w:eastAsia="ＭＳ ゴシック" w:hAnsi="ＭＳ ゴシック" w:hint="eastAsia"/>
          <w:sz w:val="24"/>
          <w:szCs w:val="24"/>
        </w:rPr>
        <w:t>．提出期限</w:t>
      </w:r>
    </w:p>
    <w:p w14:paraId="7C407DA2" w14:textId="618C011A" w:rsidR="000946CF" w:rsidRPr="008116EF" w:rsidRDefault="00460120">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令和８</w:t>
      </w:r>
      <w:r w:rsidR="000946CF" w:rsidRPr="008116EF">
        <w:rPr>
          <w:rFonts w:ascii="ＭＳ ゴシック" w:eastAsia="ＭＳ ゴシック" w:hAnsi="ＭＳ ゴシック" w:hint="eastAsia"/>
          <w:sz w:val="24"/>
          <w:szCs w:val="24"/>
        </w:rPr>
        <w:t>年</w:t>
      </w:r>
      <w:r w:rsidR="003D070E">
        <w:rPr>
          <w:rFonts w:ascii="ＭＳ ゴシック" w:eastAsia="ＭＳ ゴシック" w:hAnsi="ＭＳ ゴシック" w:hint="eastAsia"/>
          <w:sz w:val="24"/>
          <w:szCs w:val="24"/>
        </w:rPr>
        <w:t>３</w:t>
      </w:r>
      <w:r w:rsidR="000946CF" w:rsidRPr="008116EF">
        <w:rPr>
          <w:rFonts w:ascii="ＭＳ ゴシック" w:eastAsia="ＭＳ ゴシック" w:hAnsi="ＭＳ ゴシック" w:hint="eastAsia"/>
          <w:sz w:val="24"/>
          <w:szCs w:val="24"/>
        </w:rPr>
        <w:t>月</w:t>
      </w:r>
      <w:r w:rsidR="00CB4B56">
        <w:rPr>
          <w:rFonts w:ascii="ＭＳ ゴシック" w:eastAsia="ＭＳ ゴシック" w:hAnsi="ＭＳ ゴシック" w:hint="eastAsia"/>
          <w:sz w:val="24"/>
          <w:szCs w:val="24"/>
        </w:rPr>
        <w:t>１０</w:t>
      </w:r>
      <w:r w:rsidR="000946CF" w:rsidRPr="008116EF">
        <w:rPr>
          <w:rFonts w:ascii="ＭＳ ゴシック" w:eastAsia="ＭＳ ゴシック" w:hAnsi="ＭＳ ゴシック" w:hint="eastAsia"/>
          <w:sz w:val="24"/>
          <w:szCs w:val="24"/>
        </w:rPr>
        <w:t>日（</w:t>
      </w:r>
      <w:r w:rsidR="00CB4B56">
        <w:rPr>
          <w:rFonts w:ascii="ＭＳ ゴシック" w:eastAsia="ＭＳ ゴシック" w:hAnsi="ＭＳ ゴシック" w:hint="eastAsia"/>
          <w:sz w:val="24"/>
          <w:szCs w:val="24"/>
        </w:rPr>
        <w:t>火</w:t>
      </w:r>
      <w:r w:rsidR="000946CF" w:rsidRPr="008116EF">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１７</w:t>
      </w:r>
      <w:r w:rsidR="000946CF" w:rsidRPr="008116EF">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００</w:t>
      </w:r>
    </w:p>
    <w:p w14:paraId="7C407DA3" w14:textId="77777777" w:rsidR="000946CF" w:rsidRPr="008116EF" w:rsidRDefault="000946CF" w:rsidP="002E70C0">
      <w:pPr>
        <w:widowControl/>
        <w:ind w:left="240" w:hangingChars="100" w:hanging="240"/>
        <w:jc w:val="left"/>
        <w:rPr>
          <w:rFonts w:ascii="ＭＳ ゴシック" w:eastAsia="ＭＳ ゴシック" w:hAnsi="ＭＳ ゴシック"/>
          <w:sz w:val="24"/>
          <w:szCs w:val="24"/>
        </w:rPr>
      </w:pPr>
      <w:r w:rsidRPr="008116EF">
        <w:rPr>
          <w:rFonts w:ascii="ＭＳ ゴシック" w:eastAsia="ＭＳ ゴシック" w:hAnsi="ＭＳ ゴシック" w:hint="eastAsia"/>
          <w:sz w:val="24"/>
          <w:szCs w:val="24"/>
        </w:rPr>
        <w:t>※複数者からの登録があった場合、その時点で入札可能性調査を終了し、一般競争入札（又は企画競争）を実施することがあります。</w:t>
      </w:r>
    </w:p>
    <w:p w14:paraId="7C407DA4" w14:textId="0F8204F7" w:rsidR="000946CF" w:rsidRPr="008116EF" w:rsidRDefault="000946CF">
      <w:pPr>
        <w:widowControl/>
        <w:jc w:val="left"/>
        <w:rPr>
          <w:rFonts w:ascii="ＭＳ ゴシック" w:eastAsia="ＭＳ ゴシック" w:hAnsi="ＭＳ ゴシック"/>
          <w:sz w:val="24"/>
          <w:szCs w:val="24"/>
        </w:rPr>
      </w:pPr>
    </w:p>
    <w:sectPr w:rsidR="000946CF" w:rsidRPr="008116EF" w:rsidSect="00786D43">
      <w:headerReference w:type="default" r:id="rId13"/>
      <w:pgSz w:w="11906" w:h="16838" w:code="9"/>
      <w:pgMar w:top="1985" w:right="1701" w:bottom="1560" w:left="1701" w:header="851" w:footer="992" w:gutter="0"/>
      <w:cols w:space="425"/>
      <w:titlePg/>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50D47" w14:textId="77777777" w:rsidR="00A12D07" w:rsidRDefault="00A12D07" w:rsidP="003C0825">
      <w:r>
        <w:separator/>
      </w:r>
    </w:p>
  </w:endnote>
  <w:endnote w:type="continuationSeparator" w:id="0">
    <w:p w14:paraId="7960267C" w14:textId="77777777" w:rsidR="00A12D07" w:rsidRDefault="00A12D07" w:rsidP="003C0825">
      <w:r>
        <w:continuationSeparator/>
      </w:r>
    </w:p>
  </w:endnote>
  <w:endnote w:type="continuationNotice" w:id="1">
    <w:p w14:paraId="465675B9" w14:textId="77777777" w:rsidR="00A12D07" w:rsidRDefault="00A12D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8951E" w14:textId="77777777" w:rsidR="00A12D07" w:rsidRDefault="00A12D07" w:rsidP="003C0825">
      <w:r>
        <w:separator/>
      </w:r>
    </w:p>
  </w:footnote>
  <w:footnote w:type="continuationSeparator" w:id="0">
    <w:p w14:paraId="21A8CB83" w14:textId="77777777" w:rsidR="00A12D07" w:rsidRDefault="00A12D07" w:rsidP="003C0825">
      <w:r>
        <w:continuationSeparator/>
      </w:r>
    </w:p>
  </w:footnote>
  <w:footnote w:type="continuationNotice" w:id="1">
    <w:p w14:paraId="46A9B59E" w14:textId="77777777" w:rsidR="00A12D07" w:rsidRDefault="00A12D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30"/>
      <w:gridCol w:w="2830"/>
      <w:gridCol w:w="2830"/>
    </w:tblGrid>
    <w:tr w:rsidR="50C31173" w14:paraId="275082F4" w14:textId="77777777" w:rsidTr="50C31173">
      <w:trPr>
        <w:trHeight w:val="300"/>
      </w:trPr>
      <w:tc>
        <w:tcPr>
          <w:tcW w:w="2830" w:type="dxa"/>
        </w:tcPr>
        <w:p w14:paraId="2F61E8A1" w14:textId="0E3C9E0C" w:rsidR="50C31173" w:rsidRDefault="50C31173" w:rsidP="50C31173">
          <w:pPr>
            <w:pStyle w:val="a3"/>
            <w:ind w:left="-115"/>
            <w:jc w:val="left"/>
          </w:pPr>
        </w:p>
      </w:tc>
      <w:tc>
        <w:tcPr>
          <w:tcW w:w="2830" w:type="dxa"/>
        </w:tcPr>
        <w:p w14:paraId="7FDBDD27" w14:textId="29D1AE69" w:rsidR="50C31173" w:rsidRDefault="50C31173" w:rsidP="50C31173">
          <w:pPr>
            <w:pStyle w:val="a3"/>
            <w:jc w:val="center"/>
          </w:pPr>
        </w:p>
      </w:tc>
      <w:tc>
        <w:tcPr>
          <w:tcW w:w="2830" w:type="dxa"/>
        </w:tcPr>
        <w:p w14:paraId="19DC8BF2" w14:textId="6BF3B675" w:rsidR="50C31173" w:rsidRDefault="50C31173" w:rsidP="50C31173">
          <w:pPr>
            <w:pStyle w:val="a3"/>
            <w:ind w:right="-115"/>
            <w:jc w:val="right"/>
          </w:pPr>
        </w:p>
      </w:tc>
    </w:tr>
  </w:tbl>
  <w:p w14:paraId="0AF7B621" w14:textId="48721167" w:rsidR="50C31173" w:rsidRDefault="50C31173" w:rsidP="50C3117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E7724"/>
    <w:multiLevelType w:val="hybridMultilevel"/>
    <w:tmpl w:val="C3C61B68"/>
    <w:lvl w:ilvl="0" w:tplc="CF7C431E">
      <w:start w:val="1"/>
      <w:numFmt w:val="bullet"/>
      <w:lvlText w:val=""/>
      <w:lvlJc w:val="left"/>
      <w:pPr>
        <w:ind w:left="420" w:hanging="420"/>
      </w:pPr>
      <w:rPr>
        <w:rFonts w:ascii="Wingdings" w:hAnsi="Wingdings" w:hint="default"/>
      </w:rPr>
    </w:lvl>
    <w:lvl w:ilvl="1" w:tplc="C98A3836">
      <w:numFmt w:val="bullet"/>
      <w:lvlText w:val="・"/>
      <w:lvlJc w:val="left"/>
      <w:pPr>
        <w:ind w:left="780" w:hanging="360"/>
      </w:pPr>
      <w:rPr>
        <w:rFonts w:ascii="游明朝" w:eastAsia="游明朝" w:hAnsi="游明朝"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2C85EE5"/>
    <w:multiLevelType w:val="hybridMultilevel"/>
    <w:tmpl w:val="6346CCB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6854B84"/>
    <w:multiLevelType w:val="hybridMultilevel"/>
    <w:tmpl w:val="86BA079C"/>
    <w:lvl w:ilvl="0" w:tplc="0D9A072C">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10D916C8"/>
    <w:multiLevelType w:val="hybridMultilevel"/>
    <w:tmpl w:val="CE10C078"/>
    <w:lvl w:ilvl="0" w:tplc="2A5A0C78">
      <w:start w:val="2"/>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1DCF4CB1"/>
    <w:multiLevelType w:val="hybridMultilevel"/>
    <w:tmpl w:val="0F6ACEB4"/>
    <w:lvl w:ilvl="0" w:tplc="CCD2125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A8150D7"/>
    <w:multiLevelType w:val="hybridMultilevel"/>
    <w:tmpl w:val="072218BA"/>
    <w:lvl w:ilvl="0" w:tplc="0409000B">
      <w:start w:val="1"/>
      <w:numFmt w:val="bullet"/>
      <w:lvlText w:val=""/>
      <w:lvlJc w:val="left"/>
      <w:pPr>
        <w:ind w:left="870" w:hanging="420"/>
      </w:pPr>
      <w:rPr>
        <w:rFonts w:ascii="Wingdings" w:hAnsi="Wingdings" w:hint="default"/>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6" w15:restartNumberingAfterBreak="0">
    <w:nsid w:val="318B4BC1"/>
    <w:multiLevelType w:val="hybridMultilevel"/>
    <w:tmpl w:val="E370D8CA"/>
    <w:lvl w:ilvl="0" w:tplc="B56C76EE">
      <w:start w:val="1"/>
      <w:numFmt w:val="decimalEnclosedCircle"/>
      <w:lvlText w:val="%1"/>
      <w:lvlJc w:val="left"/>
      <w:pPr>
        <w:ind w:left="545" w:hanging="360"/>
      </w:pPr>
      <w:rPr>
        <w:rFonts w:hint="default"/>
      </w:rPr>
    </w:lvl>
    <w:lvl w:ilvl="1" w:tplc="04090017" w:tentative="1">
      <w:start w:val="1"/>
      <w:numFmt w:val="aiueoFullWidth"/>
      <w:lvlText w:val="(%2)"/>
      <w:lvlJc w:val="left"/>
      <w:pPr>
        <w:ind w:left="1025" w:hanging="420"/>
      </w:pPr>
    </w:lvl>
    <w:lvl w:ilvl="2" w:tplc="04090011" w:tentative="1">
      <w:start w:val="1"/>
      <w:numFmt w:val="decimalEnclosedCircle"/>
      <w:lvlText w:val="%3"/>
      <w:lvlJc w:val="left"/>
      <w:pPr>
        <w:ind w:left="1445" w:hanging="420"/>
      </w:pPr>
    </w:lvl>
    <w:lvl w:ilvl="3" w:tplc="0409000F" w:tentative="1">
      <w:start w:val="1"/>
      <w:numFmt w:val="decimal"/>
      <w:lvlText w:val="%4."/>
      <w:lvlJc w:val="left"/>
      <w:pPr>
        <w:ind w:left="1865" w:hanging="420"/>
      </w:pPr>
    </w:lvl>
    <w:lvl w:ilvl="4" w:tplc="04090017" w:tentative="1">
      <w:start w:val="1"/>
      <w:numFmt w:val="aiueoFullWidth"/>
      <w:lvlText w:val="(%5)"/>
      <w:lvlJc w:val="left"/>
      <w:pPr>
        <w:ind w:left="2285" w:hanging="420"/>
      </w:pPr>
    </w:lvl>
    <w:lvl w:ilvl="5" w:tplc="04090011" w:tentative="1">
      <w:start w:val="1"/>
      <w:numFmt w:val="decimalEnclosedCircle"/>
      <w:lvlText w:val="%6"/>
      <w:lvlJc w:val="left"/>
      <w:pPr>
        <w:ind w:left="2705" w:hanging="420"/>
      </w:pPr>
    </w:lvl>
    <w:lvl w:ilvl="6" w:tplc="0409000F" w:tentative="1">
      <w:start w:val="1"/>
      <w:numFmt w:val="decimal"/>
      <w:lvlText w:val="%7."/>
      <w:lvlJc w:val="left"/>
      <w:pPr>
        <w:ind w:left="3125" w:hanging="420"/>
      </w:pPr>
    </w:lvl>
    <w:lvl w:ilvl="7" w:tplc="04090017" w:tentative="1">
      <w:start w:val="1"/>
      <w:numFmt w:val="aiueoFullWidth"/>
      <w:lvlText w:val="(%8)"/>
      <w:lvlJc w:val="left"/>
      <w:pPr>
        <w:ind w:left="3545" w:hanging="420"/>
      </w:pPr>
    </w:lvl>
    <w:lvl w:ilvl="8" w:tplc="04090011" w:tentative="1">
      <w:start w:val="1"/>
      <w:numFmt w:val="decimalEnclosedCircle"/>
      <w:lvlText w:val="%9"/>
      <w:lvlJc w:val="left"/>
      <w:pPr>
        <w:ind w:left="3965" w:hanging="420"/>
      </w:pPr>
    </w:lvl>
  </w:abstractNum>
  <w:abstractNum w:abstractNumId="7" w15:restartNumberingAfterBreak="0">
    <w:nsid w:val="4F761907"/>
    <w:multiLevelType w:val="hybridMultilevel"/>
    <w:tmpl w:val="E0AE290E"/>
    <w:lvl w:ilvl="0" w:tplc="8806D5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5A71E4B"/>
    <w:multiLevelType w:val="hybridMultilevel"/>
    <w:tmpl w:val="BE2E60FC"/>
    <w:lvl w:ilvl="0" w:tplc="102EF4FA">
      <w:start w:val="6"/>
      <w:numFmt w:val="bullet"/>
      <w:lvlText w:val="・"/>
      <w:lvlJc w:val="left"/>
      <w:pPr>
        <w:ind w:left="420" w:hanging="420"/>
      </w:pPr>
      <w:rPr>
        <w:rFonts w:ascii="ＭＳ 明朝" w:eastAsia="ＭＳ 明朝" w:hAnsi="ＭＳ 明朝" w:cs="ＭＳ ゴシック" w:hint="eastAsia"/>
      </w:rPr>
    </w:lvl>
    <w:lvl w:ilvl="1" w:tplc="F7EA4F86">
      <w:start w:val="1"/>
      <w:numFmt w:val="decimal"/>
      <w:lvlText w:val="(%2)"/>
      <w:lvlJc w:val="left"/>
      <w:pPr>
        <w:ind w:left="840" w:hanging="420"/>
      </w:pPr>
      <w:rPr>
        <w:rFonts w:hint="eastAsia"/>
      </w:rPr>
    </w:lvl>
    <w:lvl w:ilvl="2" w:tplc="102EF4FA">
      <w:start w:val="6"/>
      <w:numFmt w:val="bullet"/>
      <w:lvlText w:val="・"/>
      <w:lvlJc w:val="left"/>
      <w:pPr>
        <w:ind w:left="1200" w:hanging="360"/>
      </w:pPr>
      <w:rPr>
        <w:rFonts w:ascii="ＭＳ 明朝" w:eastAsia="ＭＳ 明朝" w:hAnsi="ＭＳ 明朝" w:cs="ＭＳ ゴシック"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D886415"/>
    <w:multiLevelType w:val="hybridMultilevel"/>
    <w:tmpl w:val="1F42B0BA"/>
    <w:lvl w:ilvl="0" w:tplc="0CFC9C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2F22B8B"/>
    <w:multiLevelType w:val="hybridMultilevel"/>
    <w:tmpl w:val="153047D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6DC5682"/>
    <w:multiLevelType w:val="hybridMultilevel"/>
    <w:tmpl w:val="2FEE4B7A"/>
    <w:lvl w:ilvl="0" w:tplc="B66E2D6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 w15:restartNumberingAfterBreak="0">
    <w:nsid w:val="713D7DFB"/>
    <w:multiLevelType w:val="hybridMultilevel"/>
    <w:tmpl w:val="2230060E"/>
    <w:lvl w:ilvl="0" w:tplc="98DEF2C6">
      <w:start w:val="2"/>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8C03F03"/>
    <w:multiLevelType w:val="hybridMultilevel"/>
    <w:tmpl w:val="34EA584E"/>
    <w:lvl w:ilvl="0" w:tplc="8B06F4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73965402">
    <w:abstractNumId w:val="10"/>
  </w:num>
  <w:num w:numId="2" w16cid:durableId="599408187">
    <w:abstractNumId w:val="5"/>
  </w:num>
  <w:num w:numId="3" w16cid:durableId="1157383309">
    <w:abstractNumId w:val="2"/>
  </w:num>
  <w:num w:numId="4" w16cid:durableId="2136679856">
    <w:abstractNumId w:val="6"/>
  </w:num>
  <w:num w:numId="5" w16cid:durableId="1043018186">
    <w:abstractNumId w:val="11"/>
  </w:num>
  <w:num w:numId="6" w16cid:durableId="144049742">
    <w:abstractNumId w:val="13"/>
  </w:num>
  <w:num w:numId="7" w16cid:durableId="1731344732">
    <w:abstractNumId w:val="9"/>
  </w:num>
  <w:num w:numId="8" w16cid:durableId="1261335453">
    <w:abstractNumId w:val="7"/>
  </w:num>
  <w:num w:numId="9" w16cid:durableId="1655799483">
    <w:abstractNumId w:val="1"/>
  </w:num>
  <w:num w:numId="10" w16cid:durableId="1487940124">
    <w:abstractNumId w:val="4"/>
  </w:num>
  <w:num w:numId="11" w16cid:durableId="133497034">
    <w:abstractNumId w:val="12"/>
  </w:num>
  <w:num w:numId="12" w16cid:durableId="2081560146">
    <w:abstractNumId w:val="3"/>
  </w:num>
  <w:num w:numId="13" w16cid:durableId="656886865">
    <w:abstractNumId w:val="0"/>
  </w:num>
  <w:num w:numId="14" w16cid:durableId="1873763922">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基盤課　田中">
    <w15:presenceInfo w15:providerId="None" w15:userId="基盤課　田中"/>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39F"/>
    <w:rsid w:val="00005795"/>
    <w:rsid w:val="00011177"/>
    <w:rsid w:val="00033A31"/>
    <w:rsid w:val="00034C59"/>
    <w:rsid w:val="00043C8F"/>
    <w:rsid w:val="00044631"/>
    <w:rsid w:val="00045AEB"/>
    <w:rsid w:val="000463EE"/>
    <w:rsid w:val="000527D2"/>
    <w:rsid w:val="00060A61"/>
    <w:rsid w:val="0006451A"/>
    <w:rsid w:val="00065D57"/>
    <w:rsid w:val="00066392"/>
    <w:rsid w:val="00070EC1"/>
    <w:rsid w:val="0007349A"/>
    <w:rsid w:val="0007697F"/>
    <w:rsid w:val="0008197D"/>
    <w:rsid w:val="00085CAC"/>
    <w:rsid w:val="00086F5E"/>
    <w:rsid w:val="000912EB"/>
    <w:rsid w:val="00091727"/>
    <w:rsid w:val="000946CF"/>
    <w:rsid w:val="000A633D"/>
    <w:rsid w:val="000A71DA"/>
    <w:rsid w:val="000C1E73"/>
    <w:rsid w:val="000E0771"/>
    <w:rsid w:val="000F07C9"/>
    <w:rsid w:val="000F2126"/>
    <w:rsid w:val="000F3B30"/>
    <w:rsid w:val="0011076A"/>
    <w:rsid w:val="001320FB"/>
    <w:rsid w:val="001503A0"/>
    <w:rsid w:val="00151D3C"/>
    <w:rsid w:val="00170561"/>
    <w:rsid w:val="001832EC"/>
    <w:rsid w:val="00191815"/>
    <w:rsid w:val="0019650C"/>
    <w:rsid w:val="001A27C9"/>
    <w:rsid w:val="001A2B9A"/>
    <w:rsid w:val="001B138F"/>
    <w:rsid w:val="001B3B05"/>
    <w:rsid w:val="001B421B"/>
    <w:rsid w:val="001B736F"/>
    <w:rsid w:val="001C4697"/>
    <w:rsid w:val="001D164D"/>
    <w:rsid w:val="001D6433"/>
    <w:rsid w:val="001E541B"/>
    <w:rsid w:val="001F1FF0"/>
    <w:rsid w:val="001F6588"/>
    <w:rsid w:val="001F7C23"/>
    <w:rsid w:val="002006CD"/>
    <w:rsid w:val="0020339F"/>
    <w:rsid w:val="00216BB4"/>
    <w:rsid w:val="002171EA"/>
    <w:rsid w:val="00220546"/>
    <w:rsid w:val="0022760E"/>
    <w:rsid w:val="002330CC"/>
    <w:rsid w:val="00247D8A"/>
    <w:rsid w:val="002503DE"/>
    <w:rsid w:val="00255AAF"/>
    <w:rsid w:val="00273409"/>
    <w:rsid w:val="00292E48"/>
    <w:rsid w:val="002A2374"/>
    <w:rsid w:val="002A47C1"/>
    <w:rsid w:val="002A4C6C"/>
    <w:rsid w:val="002B02B9"/>
    <w:rsid w:val="002C47CD"/>
    <w:rsid w:val="002C48FB"/>
    <w:rsid w:val="002D4A5D"/>
    <w:rsid w:val="002E1852"/>
    <w:rsid w:val="002E70C0"/>
    <w:rsid w:val="002F0565"/>
    <w:rsid w:val="002F5083"/>
    <w:rsid w:val="002F629C"/>
    <w:rsid w:val="002F6497"/>
    <w:rsid w:val="002F7823"/>
    <w:rsid w:val="00324A3F"/>
    <w:rsid w:val="00331EDB"/>
    <w:rsid w:val="00337B71"/>
    <w:rsid w:val="0034341C"/>
    <w:rsid w:val="0034763D"/>
    <w:rsid w:val="00350F03"/>
    <w:rsid w:val="00353328"/>
    <w:rsid w:val="0035768B"/>
    <w:rsid w:val="00361001"/>
    <w:rsid w:val="00365505"/>
    <w:rsid w:val="003772C2"/>
    <w:rsid w:val="003779C0"/>
    <w:rsid w:val="00391745"/>
    <w:rsid w:val="00397492"/>
    <w:rsid w:val="003A1E2F"/>
    <w:rsid w:val="003A67B4"/>
    <w:rsid w:val="003A76E0"/>
    <w:rsid w:val="003A7EEC"/>
    <w:rsid w:val="003C0825"/>
    <w:rsid w:val="003C1339"/>
    <w:rsid w:val="003C3480"/>
    <w:rsid w:val="003D070E"/>
    <w:rsid w:val="003D0A66"/>
    <w:rsid w:val="003D0BD3"/>
    <w:rsid w:val="003D315A"/>
    <w:rsid w:val="003D3E4D"/>
    <w:rsid w:val="003D5B33"/>
    <w:rsid w:val="003D601A"/>
    <w:rsid w:val="003E7013"/>
    <w:rsid w:val="003F64BB"/>
    <w:rsid w:val="004059AE"/>
    <w:rsid w:val="00406478"/>
    <w:rsid w:val="00407B79"/>
    <w:rsid w:val="00420B17"/>
    <w:rsid w:val="00432253"/>
    <w:rsid w:val="004411D4"/>
    <w:rsid w:val="00441DFD"/>
    <w:rsid w:val="004467F2"/>
    <w:rsid w:val="00447778"/>
    <w:rsid w:val="00447A5F"/>
    <w:rsid w:val="004507B5"/>
    <w:rsid w:val="004565B8"/>
    <w:rsid w:val="00460120"/>
    <w:rsid w:val="004705A1"/>
    <w:rsid w:val="004771EE"/>
    <w:rsid w:val="0048455A"/>
    <w:rsid w:val="004B5CF4"/>
    <w:rsid w:val="004D651A"/>
    <w:rsid w:val="004D673C"/>
    <w:rsid w:val="004E26FE"/>
    <w:rsid w:val="004E2C7F"/>
    <w:rsid w:val="004E59A5"/>
    <w:rsid w:val="004F1ABA"/>
    <w:rsid w:val="00505621"/>
    <w:rsid w:val="00506547"/>
    <w:rsid w:val="005136D3"/>
    <w:rsid w:val="00513EE3"/>
    <w:rsid w:val="00515C59"/>
    <w:rsid w:val="00534DEA"/>
    <w:rsid w:val="005350FC"/>
    <w:rsid w:val="00536C47"/>
    <w:rsid w:val="00540F42"/>
    <w:rsid w:val="00553587"/>
    <w:rsid w:val="00553CC8"/>
    <w:rsid w:val="00557576"/>
    <w:rsid w:val="00561CC5"/>
    <w:rsid w:val="00564898"/>
    <w:rsid w:val="00576CCA"/>
    <w:rsid w:val="0057766E"/>
    <w:rsid w:val="00584B56"/>
    <w:rsid w:val="00585B02"/>
    <w:rsid w:val="00597310"/>
    <w:rsid w:val="005A7197"/>
    <w:rsid w:val="005B2721"/>
    <w:rsid w:val="005B5091"/>
    <w:rsid w:val="005B6758"/>
    <w:rsid w:val="005C23FB"/>
    <w:rsid w:val="005C29FF"/>
    <w:rsid w:val="005D04D4"/>
    <w:rsid w:val="005D1D96"/>
    <w:rsid w:val="005D2C70"/>
    <w:rsid w:val="005D5D1C"/>
    <w:rsid w:val="005D73FB"/>
    <w:rsid w:val="005E11A6"/>
    <w:rsid w:val="005E6405"/>
    <w:rsid w:val="00600F1A"/>
    <w:rsid w:val="0060554A"/>
    <w:rsid w:val="00606770"/>
    <w:rsid w:val="006124AD"/>
    <w:rsid w:val="0061253B"/>
    <w:rsid w:val="006166E9"/>
    <w:rsid w:val="00616B00"/>
    <w:rsid w:val="00616B32"/>
    <w:rsid w:val="00627663"/>
    <w:rsid w:val="006300AC"/>
    <w:rsid w:val="006327F3"/>
    <w:rsid w:val="0063531B"/>
    <w:rsid w:val="0064739F"/>
    <w:rsid w:val="00656463"/>
    <w:rsid w:val="00657BE2"/>
    <w:rsid w:val="00661C64"/>
    <w:rsid w:val="006705D8"/>
    <w:rsid w:val="00676AF6"/>
    <w:rsid w:val="006802B2"/>
    <w:rsid w:val="0068093A"/>
    <w:rsid w:val="006911DD"/>
    <w:rsid w:val="00691B88"/>
    <w:rsid w:val="00694865"/>
    <w:rsid w:val="006954F4"/>
    <w:rsid w:val="00697832"/>
    <w:rsid w:val="006A4F48"/>
    <w:rsid w:val="006A7FDD"/>
    <w:rsid w:val="006C579E"/>
    <w:rsid w:val="006C672F"/>
    <w:rsid w:val="006D257B"/>
    <w:rsid w:val="006D4256"/>
    <w:rsid w:val="006D5FCF"/>
    <w:rsid w:val="006E18E6"/>
    <w:rsid w:val="006E5D2B"/>
    <w:rsid w:val="00700F67"/>
    <w:rsid w:val="00702382"/>
    <w:rsid w:val="00717CC1"/>
    <w:rsid w:val="007205AA"/>
    <w:rsid w:val="00727A67"/>
    <w:rsid w:val="00732865"/>
    <w:rsid w:val="00741B37"/>
    <w:rsid w:val="00741C9C"/>
    <w:rsid w:val="00742F97"/>
    <w:rsid w:val="007462E1"/>
    <w:rsid w:val="00751375"/>
    <w:rsid w:val="007540EE"/>
    <w:rsid w:val="00756468"/>
    <w:rsid w:val="007642C1"/>
    <w:rsid w:val="00770671"/>
    <w:rsid w:val="00776A36"/>
    <w:rsid w:val="007800EC"/>
    <w:rsid w:val="00786D43"/>
    <w:rsid w:val="00787DBA"/>
    <w:rsid w:val="007A037C"/>
    <w:rsid w:val="007B2B04"/>
    <w:rsid w:val="007B4A47"/>
    <w:rsid w:val="007D3149"/>
    <w:rsid w:val="007D7265"/>
    <w:rsid w:val="007E522D"/>
    <w:rsid w:val="007E5A20"/>
    <w:rsid w:val="007E5BB1"/>
    <w:rsid w:val="007E78E7"/>
    <w:rsid w:val="007E7EF6"/>
    <w:rsid w:val="007F450D"/>
    <w:rsid w:val="007F6CFF"/>
    <w:rsid w:val="007F7F8E"/>
    <w:rsid w:val="008072AD"/>
    <w:rsid w:val="008116EF"/>
    <w:rsid w:val="00813161"/>
    <w:rsid w:val="00817AE6"/>
    <w:rsid w:val="00835EA7"/>
    <w:rsid w:val="00835F11"/>
    <w:rsid w:val="008563B6"/>
    <w:rsid w:val="00871B8C"/>
    <w:rsid w:val="0088214A"/>
    <w:rsid w:val="00890CC9"/>
    <w:rsid w:val="008A34A8"/>
    <w:rsid w:val="008B379C"/>
    <w:rsid w:val="008B728A"/>
    <w:rsid w:val="008D07ED"/>
    <w:rsid w:val="008D2984"/>
    <w:rsid w:val="008D4E34"/>
    <w:rsid w:val="008D54C7"/>
    <w:rsid w:val="00900953"/>
    <w:rsid w:val="00900EAB"/>
    <w:rsid w:val="00902FCC"/>
    <w:rsid w:val="00904D18"/>
    <w:rsid w:val="00912275"/>
    <w:rsid w:val="00913EBC"/>
    <w:rsid w:val="00914372"/>
    <w:rsid w:val="00916DA0"/>
    <w:rsid w:val="00916F9C"/>
    <w:rsid w:val="00936336"/>
    <w:rsid w:val="009465CE"/>
    <w:rsid w:val="00952B37"/>
    <w:rsid w:val="009538ED"/>
    <w:rsid w:val="00953EAE"/>
    <w:rsid w:val="009646CA"/>
    <w:rsid w:val="009838CF"/>
    <w:rsid w:val="00984CA1"/>
    <w:rsid w:val="00984D9D"/>
    <w:rsid w:val="009A0BEC"/>
    <w:rsid w:val="009B1E96"/>
    <w:rsid w:val="009C2DCD"/>
    <w:rsid w:val="009C5D51"/>
    <w:rsid w:val="009C7655"/>
    <w:rsid w:val="009E0FC8"/>
    <w:rsid w:val="009F24B8"/>
    <w:rsid w:val="00A02637"/>
    <w:rsid w:val="00A0322C"/>
    <w:rsid w:val="00A04052"/>
    <w:rsid w:val="00A12D07"/>
    <w:rsid w:val="00A13E3A"/>
    <w:rsid w:val="00A14DD3"/>
    <w:rsid w:val="00A25454"/>
    <w:rsid w:val="00A274F6"/>
    <w:rsid w:val="00A320CD"/>
    <w:rsid w:val="00A47621"/>
    <w:rsid w:val="00A50256"/>
    <w:rsid w:val="00A547FC"/>
    <w:rsid w:val="00A612BB"/>
    <w:rsid w:val="00A61FC1"/>
    <w:rsid w:val="00A63496"/>
    <w:rsid w:val="00A63B06"/>
    <w:rsid w:val="00A64E58"/>
    <w:rsid w:val="00A64F92"/>
    <w:rsid w:val="00A66D77"/>
    <w:rsid w:val="00A7001D"/>
    <w:rsid w:val="00A7241F"/>
    <w:rsid w:val="00A73640"/>
    <w:rsid w:val="00A738B8"/>
    <w:rsid w:val="00A7469C"/>
    <w:rsid w:val="00A77BAA"/>
    <w:rsid w:val="00A86D71"/>
    <w:rsid w:val="00A91286"/>
    <w:rsid w:val="00A91571"/>
    <w:rsid w:val="00A9788D"/>
    <w:rsid w:val="00AA631A"/>
    <w:rsid w:val="00AB1C6B"/>
    <w:rsid w:val="00AB3B45"/>
    <w:rsid w:val="00AB52CA"/>
    <w:rsid w:val="00AD178C"/>
    <w:rsid w:val="00AE1F98"/>
    <w:rsid w:val="00AF0171"/>
    <w:rsid w:val="00AF18DA"/>
    <w:rsid w:val="00AF20E6"/>
    <w:rsid w:val="00AF77F5"/>
    <w:rsid w:val="00AF789A"/>
    <w:rsid w:val="00B051EC"/>
    <w:rsid w:val="00B10536"/>
    <w:rsid w:val="00B21F45"/>
    <w:rsid w:val="00B323FB"/>
    <w:rsid w:val="00B35C32"/>
    <w:rsid w:val="00B44669"/>
    <w:rsid w:val="00B45DBE"/>
    <w:rsid w:val="00B47AEB"/>
    <w:rsid w:val="00B62752"/>
    <w:rsid w:val="00B66606"/>
    <w:rsid w:val="00B708EC"/>
    <w:rsid w:val="00B91418"/>
    <w:rsid w:val="00B9323D"/>
    <w:rsid w:val="00BA5A2F"/>
    <w:rsid w:val="00BB59D9"/>
    <w:rsid w:val="00BB7FE0"/>
    <w:rsid w:val="00BD078F"/>
    <w:rsid w:val="00BD2B20"/>
    <w:rsid w:val="00BD344E"/>
    <w:rsid w:val="00BD737B"/>
    <w:rsid w:val="00BE0EF0"/>
    <w:rsid w:val="00BE48EB"/>
    <w:rsid w:val="00BE620E"/>
    <w:rsid w:val="00BF57FA"/>
    <w:rsid w:val="00C02F67"/>
    <w:rsid w:val="00C07C24"/>
    <w:rsid w:val="00C10CCA"/>
    <w:rsid w:val="00C12733"/>
    <w:rsid w:val="00C161BF"/>
    <w:rsid w:val="00C1665C"/>
    <w:rsid w:val="00C218A1"/>
    <w:rsid w:val="00C225D3"/>
    <w:rsid w:val="00C260B1"/>
    <w:rsid w:val="00C32707"/>
    <w:rsid w:val="00C344D1"/>
    <w:rsid w:val="00C35555"/>
    <w:rsid w:val="00C61EB4"/>
    <w:rsid w:val="00C7230D"/>
    <w:rsid w:val="00C74750"/>
    <w:rsid w:val="00C74C86"/>
    <w:rsid w:val="00C879BD"/>
    <w:rsid w:val="00CB4B56"/>
    <w:rsid w:val="00CB74D9"/>
    <w:rsid w:val="00CC0C1B"/>
    <w:rsid w:val="00CC3F01"/>
    <w:rsid w:val="00CD2796"/>
    <w:rsid w:val="00CD4071"/>
    <w:rsid w:val="00CD66D8"/>
    <w:rsid w:val="00CE1674"/>
    <w:rsid w:val="00D05F41"/>
    <w:rsid w:val="00D074D9"/>
    <w:rsid w:val="00D102AD"/>
    <w:rsid w:val="00D132C1"/>
    <w:rsid w:val="00D21984"/>
    <w:rsid w:val="00D2219F"/>
    <w:rsid w:val="00D23198"/>
    <w:rsid w:val="00D3024A"/>
    <w:rsid w:val="00D31999"/>
    <w:rsid w:val="00D33590"/>
    <w:rsid w:val="00D340D6"/>
    <w:rsid w:val="00D3777C"/>
    <w:rsid w:val="00D4261E"/>
    <w:rsid w:val="00D5387F"/>
    <w:rsid w:val="00D6058A"/>
    <w:rsid w:val="00D657B9"/>
    <w:rsid w:val="00D74766"/>
    <w:rsid w:val="00D769D9"/>
    <w:rsid w:val="00D775A0"/>
    <w:rsid w:val="00D8238B"/>
    <w:rsid w:val="00DA10AC"/>
    <w:rsid w:val="00DA530B"/>
    <w:rsid w:val="00DB4CBA"/>
    <w:rsid w:val="00DC226B"/>
    <w:rsid w:val="00DC2EC7"/>
    <w:rsid w:val="00DD1B82"/>
    <w:rsid w:val="00DE1BC8"/>
    <w:rsid w:val="00DE2D98"/>
    <w:rsid w:val="00DE38A0"/>
    <w:rsid w:val="00DE4B21"/>
    <w:rsid w:val="00DE7207"/>
    <w:rsid w:val="00DF1508"/>
    <w:rsid w:val="00E01B21"/>
    <w:rsid w:val="00E056D5"/>
    <w:rsid w:val="00E13DE5"/>
    <w:rsid w:val="00E22413"/>
    <w:rsid w:val="00E23D6C"/>
    <w:rsid w:val="00E24891"/>
    <w:rsid w:val="00E24CE1"/>
    <w:rsid w:val="00E301AE"/>
    <w:rsid w:val="00E352E3"/>
    <w:rsid w:val="00E35B4F"/>
    <w:rsid w:val="00E37CFF"/>
    <w:rsid w:val="00E4441E"/>
    <w:rsid w:val="00E4689B"/>
    <w:rsid w:val="00E4732E"/>
    <w:rsid w:val="00E507FC"/>
    <w:rsid w:val="00E53F9F"/>
    <w:rsid w:val="00E556D6"/>
    <w:rsid w:val="00E57140"/>
    <w:rsid w:val="00E62043"/>
    <w:rsid w:val="00E73729"/>
    <w:rsid w:val="00E7574A"/>
    <w:rsid w:val="00E7654E"/>
    <w:rsid w:val="00E82914"/>
    <w:rsid w:val="00E8715C"/>
    <w:rsid w:val="00E959FA"/>
    <w:rsid w:val="00E97621"/>
    <w:rsid w:val="00ED5AE2"/>
    <w:rsid w:val="00EE05B7"/>
    <w:rsid w:val="00EE746E"/>
    <w:rsid w:val="00EF5495"/>
    <w:rsid w:val="00EF64A7"/>
    <w:rsid w:val="00F212F2"/>
    <w:rsid w:val="00F238E7"/>
    <w:rsid w:val="00F3406B"/>
    <w:rsid w:val="00F37DB3"/>
    <w:rsid w:val="00F4229E"/>
    <w:rsid w:val="00F50C05"/>
    <w:rsid w:val="00F51984"/>
    <w:rsid w:val="00F532E3"/>
    <w:rsid w:val="00F60882"/>
    <w:rsid w:val="00F67C7B"/>
    <w:rsid w:val="00F7462C"/>
    <w:rsid w:val="00F7797C"/>
    <w:rsid w:val="00F8789F"/>
    <w:rsid w:val="00F90838"/>
    <w:rsid w:val="00F91CA6"/>
    <w:rsid w:val="00F97361"/>
    <w:rsid w:val="00FC08C3"/>
    <w:rsid w:val="00FC20AD"/>
    <w:rsid w:val="00FC544B"/>
    <w:rsid w:val="00FD7E56"/>
    <w:rsid w:val="00FE1DE7"/>
    <w:rsid w:val="00FF111C"/>
    <w:rsid w:val="00FF1290"/>
    <w:rsid w:val="00FF4E9A"/>
    <w:rsid w:val="50C31173"/>
    <w:rsid w:val="56707882"/>
    <w:rsid w:val="5A896C4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407D3C"/>
  <w15:docId w15:val="{C8204273-B9AE-4D95-A956-E74B1D743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6AF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List Paragraph"/>
    <w:basedOn w:val="a"/>
    <w:uiPriority w:val="34"/>
    <w:qFormat/>
    <w:rsid w:val="002171EA"/>
    <w:pPr>
      <w:ind w:leftChars="400" w:left="840"/>
    </w:pPr>
  </w:style>
  <w:style w:type="paragraph" w:styleId="a8">
    <w:name w:val="Note Heading"/>
    <w:basedOn w:val="a"/>
    <w:next w:val="a"/>
    <w:link w:val="a9"/>
    <w:uiPriority w:val="99"/>
    <w:unhideWhenUsed/>
    <w:rsid w:val="002171EA"/>
    <w:pPr>
      <w:jc w:val="center"/>
    </w:pPr>
    <w:rPr>
      <w:rFonts w:ascii="ＭＳ ゴシック" w:eastAsia="ＭＳ ゴシック" w:hAnsi="ＭＳ ゴシック"/>
      <w:sz w:val="24"/>
      <w:szCs w:val="24"/>
    </w:rPr>
  </w:style>
  <w:style w:type="character" w:customStyle="1" w:styleId="a9">
    <w:name w:val="記 (文字)"/>
    <w:basedOn w:val="a0"/>
    <w:link w:val="a8"/>
    <w:uiPriority w:val="99"/>
    <w:rsid w:val="002171EA"/>
    <w:rPr>
      <w:rFonts w:ascii="ＭＳ ゴシック" w:eastAsia="ＭＳ ゴシック" w:hAnsi="ＭＳ ゴシック"/>
      <w:sz w:val="24"/>
      <w:szCs w:val="24"/>
    </w:rPr>
  </w:style>
  <w:style w:type="paragraph" w:styleId="aa">
    <w:name w:val="Closing"/>
    <w:basedOn w:val="a"/>
    <w:link w:val="ab"/>
    <w:uiPriority w:val="99"/>
    <w:unhideWhenUsed/>
    <w:rsid w:val="002171EA"/>
    <w:pPr>
      <w:jc w:val="right"/>
    </w:pPr>
    <w:rPr>
      <w:rFonts w:ascii="ＭＳ ゴシック" w:eastAsia="ＭＳ ゴシック" w:hAnsi="ＭＳ ゴシック"/>
      <w:sz w:val="24"/>
      <w:szCs w:val="24"/>
    </w:rPr>
  </w:style>
  <w:style w:type="character" w:customStyle="1" w:styleId="ab">
    <w:name w:val="結語 (文字)"/>
    <w:basedOn w:val="a0"/>
    <w:link w:val="aa"/>
    <w:uiPriority w:val="99"/>
    <w:rsid w:val="002171EA"/>
    <w:rPr>
      <w:rFonts w:ascii="ＭＳ ゴシック" w:eastAsia="ＭＳ ゴシック" w:hAnsi="ＭＳ ゴシック"/>
      <w:sz w:val="24"/>
      <w:szCs w:val="24"/>
    </w:rPr>
  </w:style>
  <w:style w:type="table" w:styleId="ac">
    <w:name w:val="Table Grid"/>
    <w:basedOn w:val="a1"/>
    <w:uiPriority w:val="59"/>
    <w:rsid w:val="00AB52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835F11"/>
    <w:rPr>
      <w:sz w:val="18"/>
      <w:szCs w:val="18"/>
    </w:rPr>
  </w:style>
  <w:style w:type="paragraph" w:styleId="ae">
    <w:name w:val="annotation text"/>
    <w:basedOn w:val="a"/>
    <w:link w:val="af"/>
    <w:uiPriority w:val="99"/>
    <w:unhideWhenUsed/>
    <w:rsid w:val="00676AF6"/>
    <w:pPr>
      <w:jc w:val="left"/>
    </w:pPr>
    <w:rPr>
      <w:rFonts w:eastAsia="HG丸ｺﾞｼｯｸM-PRO"/>
      <w:sz w:val="24"/>
    </w:rPr>
  </w:style>
  <w:style w:type="character" w:customStyle="1" w:styleId="af">
    <w:name w:val="コメント文字列 (文字)"/>
    <w:basedOn w:val="a0"/>
    <w:link w:val="ae"/>
    <w:uiPriority w:val="99"/>
    <w:rsid w:val="00676AF6"/>
    <w:rPr>
      <w:rFonts w:eastAsia="HG丸ｺﾞｼｯｸM-PRO"/>
      <w:sz w:val="24"/>
    </w:rPr>
  </w:style>
  <w:style w:type="paragraph" w:styleId="af0">
    <w:name w:val="annotation subject"/>
    <w:basedOn w:val="ae"/>
    <w:next w:val="ae"/>
    <w:link w:val="af1"/>
    <w:uiPriority w:val="99"/>
    <w:semiHidden/>
    <w:unhideWhenUsed/>
    <w:rsid w:val="00835F11"/>
    <w:rPr>
      <w:b/>
      <w:bCs/>
    </w:rPr>
  </w:style>
  <w:style w:type="character" w:customStyle="1" w:styleId="af1">
    <w:name w:val="コメント内容 (文字)"/>
    <w:basedOn w:val="af"/>
    <w:link w:val="af0"/>
    <w:uiPriority w:val="99"/>
    <w:semiHidden/>
    <w:rsid w:val="00835F11"/>
    <w:rPr>
      <w:rFonts w:eastAsia="HG丸ｺﾞｼｯｸM-PRO"/>
      <w:b/>
      <w:bCs/>
      <w:sz w:val="24"/>
    </w:rPr>
  </w:style>
  <w:style w:type="paragraph" w:styleId="af2">
    <w:name w:val="Balloon Text"/>
    <w:basedOn w:val="a"/>
    <w:link w:val="af3"/>
    <w:uiPriority w:val="99"/>
    <w:semiHidden/>
    <w:unhideWhenUsed/>
    <w:rsid w:val="00835F11"/>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835F11"/>
    <w:rPr>
      <w:rFonts w:asciiTheme="majorHAnsi" w:eastAsiaTheme="majorEastAsia" w:hAnsiTheme="majorHAnsi" w:cstheme="majorBidi"/>
      <w:sz w:val="18"/>
      <w:szCs w:val="18"/>
    </w:rPr>
  </w:style>
  <w:style w:type="paragraph" w:styleId="af4">
    <w:name w:val="footnote text"/>
    <w:basedOn w:val="a"/>
    <w:link w:val="af5"/>
    <w:uiPriority w:val="99"/>
    <w:semiHidden/>
    <w:unhideWhenUsed/>
    <w:rsid w:val="00AF789A"/>
    <w:pPr>
      <w:snapToGrid w:val="0"/>
      <w:jc w:val="left"/>
    </w:pPr>
  </w:style>
  <w:style w:type="character" w:customStyle="1" w:styleId="af5">
    <w:name w:val="脚注文字列 (文字)"/>
    <w:basedOn w:val="a0"/>
    <w:link w:val="af4"/>
    <w:uiPriority w:val="99"/>
    <w:semiHidden/>
    <w:rsid w:val="00AF789A"/>
  </w:style>
  <w:style w:type="character" w:styleId="af6">
    <w:name w:val="footnote reference"/>
    <w:basedOn w:val="a0"/>
    <w:uiPriority w:val="99"/>
    <w:semiHidden/>
    <w:unhideWhenUsed/>
    <w:rsid w:val="00AF789A"/>
    <w:rPr>
      <w:vertAlign w:val="superscript"/>
    </w:rPr>
  </w:style>
  <w:style w:type="paragraph" w:styleId="af7">
    <w:name w:val="Revision"/>
    <w:hidden/>
    <w:uiPriority w:val="99"/>
    <w:semiHidden/>
    <w:rsid w:val="001A27C9"/>
  </w:style>
  <w:style w:type="character" w:styleId="af8">
    <w:name w:val="Hyperlink"/>
    <w:basedOn w:val="a0"/>
    <w:uiPriority w:val="99"/>
    <w:unhideWhenUsed/>
    <w:rsid w:val="00447A5F"/>
    <w:rPr>
      <w:color w:val="0000FF" w:themeColor="hyperlink"/>
      <w:u w:val="single"/>
    </w:rPr>
  </w:style>
  <w:style w:type="paragraph" w:styleId="af9">
    <w:name w:val="Date"/>
    <w:basedOn w:val="a"/>
    <w:next w:val="a"/>
    <w:link w:val="afa"/>
    <w:uiPriority w:val="99"/>
    <w:semiHidden/>
    <w:unhideWhenUsed/>
    <w:rsid w:val="00A63496"/>
  </w:style>
  <w:style w:type="character" w:customStyle="1" w:styleId="afa">
    <w:name w:val="日付 (文字)"/>
    <w:basedOn w:val="a0"/>
    <w:link w:val="af9"/>
    <w:uiPriority w:val="99"/>
    <w:semiHidden/>
    <w:rsid w:val="00A63496"/>
  </w:style>
  <w:style w:type="paragraph" w:styleId="Web">
    <w:name w:val="Normal (Web)"/>
    <w:basedOn w:val="a"/>
    <w:uiPriority w:val="99"/>
    <w:semiHidden/>
    <w:unhideWhenUsed/>
    <w:rsid w:val="004507B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b">
    <w:name w:val="FollowedHyperlink"/>
    <w:basedOn w:val="a0"/>
    <w:uiPriority w:val="99"/>
    <w:semiHidden/>
    <w:unhideWhenUsed/>
    <w:rsid w:val="00085CA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561304">
      <w:bodyDiv w:val="1"/>
      <w:marLeft w:val="0"/>
      <w:marRight w:val="0"/>
      <w:marTop w:val="0"/>
      <w:marBottom w:val="0"/>
      <w:divBdr>
        <w:top w:val="none" w:sz="0" w:space="0" w:color="auto"/>
        <w:left w:val="none" w:sz="0" w:space="0" w:color="auto"/>
        <w:bottom w:val="none" w:sz="0" w:space="0" w:color="auto"/>
        <w:right w:val="none" w:sz="0" w:space="0" w:color="auto"/>
      </w:divBdr>
    </w:div>
    <w:div w:id="1241452715">
      <w:bodyDiv w:val="1"/>
      <w:marLeft w:val="0"/>
      <w:marRight w:val="0"/>
      <w:marTop w:val="0"/>
      <w:marBottom w:val="0"/>
      <w:divBdr>
        <w:top w:val="none" w:sz="0" w:space="0" w:color="auto"/>
        <w:left w:val="none" w:sz="0" w:space="0" w:color="auto"/>
        <w:bottom w:val="none" w:sz="0" w:space="0" w:color="auto"/>
        <w:right w:val="none" w:sz="0" w:space="0" w:color="auto"/>
      </w:divBdr>
    </w:div>
    <w:div w:id="1288387353">
      <w:bodyDiv w:val="1"/>
      <w:marLeft w:val="0"/>
      <w:marRight w:val="0"/>
      <w:marTop w:val="0"/>
      <w:marBottom w:val="0"/>
      <w:divBdr>
        <w:top w:val="none" w:sz="0" w:space="0" w:color="auto"/>
        <w:left w:val="none" w:sz="0" w:space="0" w:color="auto"/>
        <w:bottom w:val="none" w:sz="0" w:space="0" w:color="auto"/>
        <w:right w:val="none" w:sz="0" w:space="0" w:color="auto"/>
      </w:divBdr>
    </w:div>
    <w:div w:id="1915356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eti.go.jp/press/2022/09/20220913003/20220913003-a.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eti.go.jp/information_2/publicoffer/shimeiteishi.html"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30B55B07323E7F47B7E81E02790D9402" ma:contentTypeVersion="24" ma:contentTypeDescription="新しいドキュメントを作成します。" ma:contentTypeScope="" ma:versionID="345a167fe6db34d613d357424c897398">
  <xsd:schema xmlns:xsd="http://www.w3.org/2001/XMLSchema" xmlns:xs="http://www.w3.org/2001/XMLSchema" xmlns:p="http://schemas.microsoft.com/office/2006/metadata/properties" xmlns:ns2="e19ac6a3-eb91-4a11-bbe2-b604c2c9a29b" xmlns:ns3="eb8974f5-02d0-4bec-a42a-ae9dc6568ac8" targetNamespace="http://schemas.microsoft.com/office/2006/metadata/properties" ma:root="true" ma:fieldsID="5283beb876768436ca2d22d0858dd038" ns2:_="" ns3:_="">
    <xsd:import namespace="e19ac6a3-eb91-4a11-bbe2-b604c2c9a29b"/>
    <xsd:import namespace="eb8974f5-02d0-4bec-a42a-ae9dc6568ac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_x4e26__x3073__x66ff__x3048__x30c6__x30b9__x30c8_" minOccurs="0"/>
                <xsd:element ref="ns2:MediaServiceBillingMetadata" minOccurs="0"/>
                <xsd:element ref="ns2:_Flow_SignoffStatus" minOccurs="0"/>
                <xsd:element ref="ns2:URL" minOccurs="0"/>
                <xsd:element ref="ns2:_x30ea__x30f3__x30af_" minOccurs="0"/>
                <xsd:element ref="ns2:_x5099__x8003_" minOccurs="0"/>
                <xsd:element ref="ns2:_x66f4__x65b0__x65e5__x6642__x30c6__x30b9__x30c8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9ac6a3-eb91-4a11-bbe2-b604c2c9a2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_x4e26__x3073__x66ff__x3048__x30c6__x30b9__x30c8_" ma:index="23" nillable="true" ma:displayName="並び替えテスト" ma:format="Dropdown" ma:internalName="_x4e26__x3073__x66ff__x3048__x30c6__x30b9__x30c8_">
      <xsd:simpleType>
        <xsd:restriction base="dms:Text">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_Flow_SignoffStatus" ma:index="25" nillable="true" ma:displayName="承認の状態" ma:internalName="_x0024_Resources_x003a_core_x002c_Signoff_Status">
      <xsd:simpleType>
        <xsd:restriction base="dms:Text"/>
      </xsd:simpleType>
    </xsd:element>
    <xsd:element name="URL" ma:index="26" nillable="true" ma:displayName="URL" ma:format="Hyperlink"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_x30ea__x30f3__x30af_" ma:index="27" nillable="true" ma:displayName="リンク" ma:format="Dropdown" ma:internalName="_x30ea__x30f3__x30af_">
      <xsd:simpleType>
        <xsd:restriction base="dms:Text">
          <xsd:maxLength value="255"/>
        </xsd:restriction>
      </xsd:simpleType>
    </xsd:element>
    <xsd:element name="_x5099__x8003_" ma:index="28" nillable="true" ma:displayName="備考" ma:internalName="_x5099__x8003_">
      <xsd:simpleType>
        <xsd:restriction base="dms:Text">
          <xsd:maxLength value="255"/>
        </xsd:restriction>
      </xsd:simpleType>
    </xsd:element>
    <xsd:element name="_x66f4__x65b0__x65e5__x6642__x30c6__x30b9__x30c8_" ma:index="29" nillable="true" ma:displayName="更新日時テスト" ma:format="DateTime" ma:internalName="_x66f4__x65b0__x65e5__x6642__x30c6__x30b9__x30c8_">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b8974f5-02d0-4bec-a42a-ae9dc6568ac8"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57d425ee-fe24-4c63-8024-42210fcd80db}" ma:internalName="TaxCatchAll" ma:showField="CatchAllData" ma:web="eb8974f5-02d0-4bec-a42a-ae9dc6568a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19ac6a3-eb91-4a11-bbe2-b604c2c9a29b">
      <Terms xmlns="http://schemas.microsoft.com/office/infopath/2007/PartnerControls"/>
    </lcf76f155ced4ddcb4097134ff3c332f>
    <TaxCatchAll xmlns="eb8974f5-02d0-4bec-a42a-ae9dc6568ac8" xsi:nil="true"/>
    <_x66f4__x65b0__x65e5__x6642__x30c6__x30b9__x30c8_ xmlns="e19ac6a3-eb91-4a11-bbe2-b604c2c9a29b" xsi:nil="true"/>
    <_x4e26__x3073__x66ff__x3048__x30c6__x30b9__x30c8_ xmlns="e19ac6a3-eb91-4a11-bbe2-b604c2c9a29b" xsi:nil="true"/>
    <_x5099__x8003_ xmlns="e19ac6a3-eb91-4a11-bbe2-b604c2c9a29b" xsi:nil="true"/>
    <_x30ea__x30f3__x30af_ xmlns="e19ac6a3-eb91-4a11-bbe2-b604c2c9a29b" xsi:nil="true"/>
    <_Flow_SignoffStatus xmlns="e19ac6a3-eb91-4a11-bbe2-b604c2c9a29b" xsi:nil="true"/>
    <URL xmlns="e19ac6a3-eb91-4a11-bbe2-b604c2c9a29b">
      <Url xsi:nil="true"/>
      <Description xsi:nil="true"/>
    </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19EC23-A9A4-4BC0-A87D-CC6CDFEFEB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9ac6a3-eb91-4a11-bbe2-b604c2c9a29b"/>
    <ds:schemaRef ds:uri="eb8974f5-02d0-4bec-a42a-ae9dc6568a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BD86EB-26EB-44BE-A1A6-4274D88DA7ED}">
  <ds:schemaRefs>
    <ds:schemaRef ds:uri="http://schemas.openxmlformats.org/officeDocument/2006/bibliography"/>
  </ds:schemaRefs>
</ds:datastoreItem>
</file>

<file path=customXml/itemProps3.xml><?xml version="1.0" encoding="utf-8"?>
<ds:datastoreItem xmlns:ds="http://schemas.openxmlformats.org/officeDocument/2006/customXml" ds:itemID="{A17250A0-282E-4394-BD2B-9A825368D7DF}">
  <ds:schemaRefs>
    <ds:schemaRef ds:uri="http://schemas.microsoft.com/office/2006/metadata/properties"/>
    <ds:schemaRef ds:uri="http://schemas.microsoft.com/office/infopath/2007/PartnerControls"/>
    <ds:schemaRef ds:uri="e19ac6a3-eb91-4a11-bbe2-b604c2c9a29b"/>
    <ds:schemaRef ds:uri="eb8974f5-02d0-4bec-a42a-ae9dc6568ac8"/>
  </ds:schemaRefs>
</ds:datastoreItem>
</file>

<file path=customXml/itemProps4.xml><?xml version="1.0" encoding="utf-8"?>
<ds:datastoreItem xmlns:ds="http://schemas.openxmlformats.org/officeDocument/2006/customXml" ds:itemID="{6BB72534-9DD7-4D67-B97E-58AF9A680B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199</TotalTime>
  <Pages>7</Pages>
  <Words>868</Words>
  <Characters>4949</Characters>
  <Application>Microsoft Office Word</Application>
  <DocSecurity>0</DocSecurity>
  <Lines>41</Lines>
  <Paragraphs>11</Paragraphs>
  <ScaleCrop>false</ScaleCrop>
  <Company/>
  <LinksUpToDate>false</LinksUpToDate>
  <CharactersWithSpaces>5806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基盤課　田中</cp:lastModifiedBy>
  <cp:revision>23</cp:revision>
  <dcterms:created xsi:type="dcterms:W3CDTF">2022-05-27T23:35:00Z</dcterms:created>
  <dcterms:modified xsi:type="dcterms:W3CDTF">2026-02-16T05:01:00Z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0x01010030B55B07323E7F47B7E81E02790D9402</vt:lpwstr>
  </property>
  <property fmtid="{D5CDD505-2E9C-101B-9397-08002B2CF9AE}" pid="3" name="MediaServiceImageTags">
    <vt:lpwstr/>
  </property>
</Properties>
</file>