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783F6BC7" w:rsidR="00966603" w:rsidRDefault="00966603">
      <w:pPr>
        <w:rPr>
          <w:rFonts w:ascii="ＭＳ ゴシック" w:eastAsia="ＭＳ ゴシック" w:hAnsi="ＭＳ ゴシック"/>
          <w:bCs/>
          <w:sz w:val="22"/>
        </w:rPr>
      </w:pPr>
    </w:p>
    <w:p w14:paraId="5355F88B" w14:textId="06F67E64"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60784">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9E28C8">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460784" w:rsidRPr="00460784">
        <w:rPr>
          <w:rFonts w:ascii="ＭＳ ゴシック" w:eastAsia="ＭＳ ゴシック" w:hAnsi="ＭＳ ゴシック" w:hint="eastAsia"/>
          <w:bCs/>
          <w:sz w:val="22"/>
        </w:rPr>
        <w:t>石油ガス流通合理化対策事業費補助金（石油ガス配送合理化・設備整備事業）</w:t>
      </w:r>
      <w:r w:rsidR="00B35DC0">
        <w:rPr>
          <w:rFonts w:ascii="ＭＳ ゴシック" w:eastAsia="ＭＳ ゴシック" w:hAnsi="ＭＳ ゴシック" w:hint="eastAsia"/>
          <w:bCs/>
          <w:sz w:val="22"/>
        </w:rPr>
        <w:t>」に係る補助事業者</w:t>
      </w:r>
      <w:r w:rsidR="006F3DED">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Pr="00DA7CC8" w:rsidRDefault="00B35DC0">
      <w:pPr>
        <w:rPr>
          <w:rFonts w:ascii="ＭＳ ゴシック" w:eastAsia="ＭＳ ゴシック" w:hAnsi="ＭＳ ゴシック"/>
          <w:bCs/>
          <w:sz w:val="22"/>
        </w:rPr>
      </w:pPr>
    </w:p>
    <w:p w14:paraId="6600B48F" w14:textId="26ACDB0B" w:rsidR="00B35DC0" w:rsidRDefault="00DE6EC3">
      <w:pPr>
        <w:jc w:val="right"/>
        <w:rPr>
          <w:rFonts w:ascii="ＭＳ ゴシック" w:eastAsia="ＭＳ ゴシック" w:hAnsi="ＭＳ ゴシック"/>
          <w:sz w:val="22"/>
        </w:rPr>
      </w:pPr>
      <w:r>
        <w:rPr>
          <w:rFonts w:ascii="ＭＳ ゴシック" w:eastAsia="ＭＳ ゴシック" w:hAnsi="ＭＳ ゴシック" w:hint="eastAsia"/>
          <w:sz w:val="22"/>
        </w:rPr>
        <w:t>令和６</w:t>
      </w:r>
      <w:r w:rsidR="00460784">
        <w:rPr>
          <w:rFonts w:ascii="ＭＳ ゴシック" w:eastAsia="ＭＳ ゴシック" w:hAnsi="ＭＳ ゴシック" w:hint="eastAsia"/>
          <w:sz w:val="22"/>
        </w:rPr>
        <w:t>年</w:t>
      </w:r>
      <w:r>
        <w:rPr>
          <w:rFonts w:ascii="ＭＳ ゴシック" w:eastAsia="ＭＳ ゴシック" w:hAnsi="ＭＳ ゴシック" w:hint="eastAsia"/>
          <w:sz w:val="22"/>
        </w:rPr>
        <w:t>２</w:t>
      </w:r>
      <w:r w:rsidR="00460784">
        <w:rPr>
          <w:rFonts w:ascii="ＭＳ ゴシック" w:eastAsia="ＭＳ ゴシック" w:hAnsi="ＭＳ ゴシック" w:hint="eastAsia"/>
          <w:sz w:val="22"/>
        </w:rPr>
        <w:t>月</w:t>
      </w:r>
      <w:r>
        <w:rPr>
          <w:rFonts w:ascii="ＭＳ ゴシック" w:eastAsia="ＭＳ ゴシック" w:hAnsi="ＭＳ ゴシック" w:hint="eastAsia"/>
          <w:sz w:val="22"/>
        </w:rPr>
        <w:t>９</w:t>
      </w:r>
      <w:r w:rsidR="00460784">
        <w:rPr>
          <w:rFonts w:ascii="ＭＳ ゴシック" w:eastAsia="ＭＳ ゴシック" w:hAnsi="ＭＳ ゴシック" w:hint="eastAsia"/>
          <w:sz w:val="22"/>
        </w:rPr>
        <w:t>日</w:t>
      </w:r>
    </w:p>
    <w:p w14:paraId="766901C2" w14:textId="347929A5" w:rsidR="006F3DED"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6F3DED">
        <w:rPr>
          <w:rFonts w:ascii="ＭＳ ゴシック" w:eastAsia="ＭＳ ゴシック" w:hAnsi="ＭＳ ゴシック" w:hint="eastAsia"/>
          <w:bCs/>
          <w:sz w:val="22"/>
        </w:rPr>
        <w:t>資源エネルギー庁</w:t>
      </w:r>
    </w:p>
    <w:p w14:paraId="441BAE43" w14:textId="68DD22ED" w:rsidR="00B35DC0" w:rsidRDefault="006F3DED">
      <w:pPr>
        <w:jc w:val="right"/>
        <w:rPr>
          <w:rFonts w:ascii="ＭＳ ゴシック" w:eastAsia="ＭＳ ゴシック" w:hAnsi="ＭＳ ゴシック"/>
          <w:sz w:val="22"/>
        </w:rPr>
      </w:pPr>
      <w:r>
        <w:rPr>
          <w:rFonts w:ascii="ＭＳ ゴシック" w:eastAsia="ＭＳ ゴシック" w:hAnsi="ＭＳ ゴシック" w:hint="eastAsia"/>
          <w:sz w:val="22"/>
        </w:rPr>
        <w:t>資源・燃料部</w:t>
      </w:r>
      <w:r w:rsidR="00460784">
        <w:rPr>
          <w:rFonts w:ascii="ＭＳ ゴシック" w:eastAsia="ＭＳ ゴシック" w:hAnsi="ＭＳ ゴシック" w:hint="eastAsia"/>
          <w:sz w:val="22"/>
        </w:rPr>
        <w:t>燃料流通政策室</w:t>
      </w:r>
    </w:p>
    <w:p w14:paraId="74F911C9" w14:textId="77777777" w:rsidR="00B35DC0" w:rsidRDefault="00B35DC0">
      <w:pPr>
        <w:rPr>
          <w:rFonts w:ascii="ＭＳ ゴシック" w:eastAsia="ＭＳ ゴシック" w:hAnsi="ＭＳ ゴシック"/>
          <w:bCs/>
          <w:sz w:val="22"/>
        </w:rPr>
      </w:pPr>
    </w:p>
    <w:p w14:paraId="122C36DF" w14:textId="63239DF8"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46078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A97C25">
        <w:rPr>
          <w:rFonts w:ascii="ＭＳ ゴシック" w:eastAsia="ＭＳ ゴシック" w:hAnsi="ＭＳ ゴシック" w:hint="eastAsia"/>
          <w:bCs/>
          <w:sz w:val="22"/>
        </w:rPr>
        <w:t>補正</w:t>
      </w:r>
      <w:r w:rsidR="009E28C8">
        <w:rPr>
          <w:rFonts w:ascii="ＭＳ ゴシック" w:eastAsia="ＭＳ ゴシック" w:hAnsi="ＭＳ ゴシック" w:hint="eastAsia"/>
          <w:bCs/>
          <w:sz w:val="22"/>
        </w:rPr>
        <w:t>予算</w:t>
      </w:r>
      <w:r>
        <w:rPr>
          <w:rFonts w:ascii="ＭＳ ゴシック" w:eastAsia="ＭＳ ゴシック" w:hAnsi="ＭＳ ゴシック" w:hint="eastAsia"/>
          <w:bCs/>
          <w:sz w:val="22"/>
        </w:rPr>
        <w:t>「</w:t>
      </w:r>
      <w:r w:rsidR="00460784" w:rsidRPr="00460784">
        <w:rPr>
          <w:rFonts w:ascii="ＭＳ ゴシック" w:eastAsia="ＭＳ ゴシック" w:hAnsi="ＭＳ ゴシック" w:hint="eastAsia"/>
          <w:bCs/>
          <w:sz w:val="22"/>
        </w:rPr>
        <w:t>石油ガス流通合理化対策事業費補助金（石油ガス配送合理化・設備整備事業）</w:t>
      </w:r>
      <w:r>
        <w:rPr>
          <w:rFonts w:ascii="ＭＳ ゴシック" w:eastAsia="ＭＳ ゴシック" w:hAnsi="ＭＳ ゴシック" w:hint="eastAsia"/>
          <w:bCs/>
          <w:sz w:val="22"/>
        </w:rPr>
        <w:t>」を実施する補助事業者を、以下の要領で広く募集します。</w:t>
      </w:r>
    </w:p>
    <w:p w14:paraId="4541BD63" w14:textId="17B26CEB" w:rsidR="00982289" w:rsidRDefault="00982289" w:rsidP="00975E6C">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8D275A"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3E24825" w14:textId="2CF57F2E" w:rsidR="006F3DED" w:rsidRPr="006070E3"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60784" w:rsidRPr="00460784">
        <w:rPr>
          <w:rFonts w:ascii="ＭＳ ゴシック" w:eastAsia="ＭＳ ゴシック" w:hAnsi="ＭＳ ゴシック" w:hint="eastAsia"/>
          <w:bCs/>
          <w:sz w:val="22"/>
        </w:rPr>
        <w:t>石油ガスの小売価格低減に資するため、液化石油ガス販売事業者の人手不足解消、配送業務の効率化を図ることから、遠隔でのガス栓の開閉や遠隔検針が可能なスマートメーター、配送車両、充てん所の自動化等に資する設備等の導入を支援する事業及び需要家側の石油ガスタンクの大型化等による購入コストの低減や燃料備蓄を推進する観点から、石油ガスタンク等の導入支援を行う事業</w:t>
      </w:r>
      <w:r w:rsidR="00460784">
        <w:rPr>
          <w:rFonts w:ascii="ＭＳ ゴシック" w:eastAsia="ＭＳ ゴシック" w:hAnsi="ＭＳ ゴシック" w:hint="eastAsia"/>
          <w:bCs/>
          <w:sz w:val="22"/>
        </w:rPr>
        <w:t>（以下「石油ガス配送合理化・設備整備事業」という）並びに</w:t>
      </w:r>
      <w:r w:rsidR="00460784" w:rsidRPr="00460784">
        <w:rPr>
          <w:rFonts w:ascii="ＭＳ ゴシック" w:eastAsia="ＭＳ ゴシック" w:hAnsi="ＭＳ ゴシック" w:hint="eastAsia"/>
          <w:bCs/>
          <w:sz w:val="22"/>
        </w:rPr>
        <w:t>令和６年能登半島地震により被害を受けた液化石油ガス販売のための液化石油ガス充てん事業所（ただし高圧ガス保安法の適用を除外される液化ガス（エアゾール容器、ガスライター用ボンベ、簡易ガスコンロ用ボンベ、冷媒用サービス缶等に充てんされているガス。）への充てん設備を除く）及び液化石油ガススタンドの設備補修等を行う事業に要する経費を助成する事業（以下「石油ガス小売事業者補修等事業」という。以下これらを総称して「間接補助事業」という。）</w:t>
      </w:r>
      <w:r w:rsidR="00981775" w:rsidRPr="006070E3">
        <w:rPr>
          <w:rFonts w:ascii="ＭＳ ゴシック" w:eastAsia="ＭＳ ゴシック" w:hAnsi="ＭＳ ゴシック" w:hint="eastAsia"/>
          <w:bCs/>
          <w:sz w:val="22"/>
        </w:rPr>
        <w:t>を行う者（以下、「間接補助事業者」という。）を支援するため、間接補助事業者の公募、交付決定、進捗管理、確定、補助金の交付等の業務（以下、「補助事業」という。）を行う民間団体等（以下、「補助事業者」という。）を募集</w:t>
      </w:r>
      <w:r w:rsidR="00460784">
        <w:rPr>
          <w:rFonts w:ascii="ＭＳ ゴシック" w:eastAsia="ＭＳ ゴシック" w:hAnsi="ＭＳ ゴシック" w:hint="eastAsia"/>
          <w:bCs/>
          <w:sz w:val="22"/>
        </w:rPr>
        <w:t>いたします。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275FA570" w14:textId="74F0C3B1" w:rsidR="00460784" w:rsidRDefault="0010365F"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bookmarkStart w:id="0" w:name="_Hlk158025416"/>
      <w:r w:rsidR="00460784">
        <w:rPr>
          <w:rFonts w:ascii="ＭＳ ゴシック" w:eastAsia="ＭＳ ゴシック" w:hAnsi="ＭＳ ゴシック" w:hint="eastAsia"/>
          <w:bCs/>
          <w:sz w:val="22"/>
        </w:rPr>
        <w:t>石油ガス配送合理化・設備整備事業</w:t>
      </w:r>
      <w:bookmarkEnd w:id="0"/>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1A412386"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A1DD0">
        <w:rPr>
          <w:rFonts w:ascii="ＭＳ ゴシック" w:eastAsia="ＭＳ ゴシック" w:hAnsi="ＭＳ ゴシック" w:hint="eastAsia"/>
          <w:sz w:val="24"/>
          <w:szCs w:val="24"/>
        </w:rPr>
        <w:t>定額、</w:t>
      </w:r>
      <w:r w:rsidR="006F3DED">
        <w:rPr>
          <w:rFonts w:ascii="ＭＳ ゴシック" w:eastAsia="ＭＳ ゴシック" w:hAnsi="ＭＳ ゴシック" w:hint="eastAsia"/>
          <w:sz w:val="24"/>
          <w:szCs w:val="24"/>
        </w:rPr>
        <w:t>４／５以内</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2DA25A57" w14:textId="54A3E79E" w:rsidR="00460784" w:rsidRDefault="00460784" w:rsidP="00460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10365F">
        <w:rPr>
          <w:rFonts w:ascii="ＭＳ ゴシック" w:eastAsia="ＭＳ ゴシック" w:hAnsi="ＭＳ ゴシック" w:hint="eastAsia"/>
          <w:bCs/>
          <w:sz w:val="22"/>
        </w:rPr>
        <w:t>２）</w:t>
      </w:r>
      <w:r>
        <w:rPr>
          <w:rFonts w:ascii="ＭＳ ゴシック" w:eastAsia="ＭＳ ゴシック" w:hAnsi="ＭＳ ゴシック" w:hint="eastAsia"/>
          <w:bCs/>
          <w:sz w:val="22"/>
        </w:rPr>
        <w:t>石油ガス小売事業者補修等事業</w:t>
      </w:r>
    </w:p>
    <w:p w14:paraId="0909C2B6" w14:textId="77777777" w:rsidR="00460784" w:rsidRDefault="00460784" w:rsidP="00460784">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567F8008" w14:textId="77777777" w:rsidR="00460784" w:rsidRDefault="00460784" w:rsidP="0046078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745FA16A" w14:textId="77777777" w:rsidR="00460784" w:rsidRPr="00912A11" w:rsidRDefault="00460784" w:rsidP="0046078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sz w:val="24"/>
          <w:szCs w:val="24"/>
        </w:rPr>
        <w:t xml:space="preserve">　　</w:t>
      </w:r>
      <w:r w:rsidRPr="0087759B">
        <w:rPr>
          <w:rFonts w:ascii="ＭＳ ゴシック" w:eastAsia="ＭＳ ゴシック" w:hAnsi="ＭＳ ゴシック" w:hint="eastAsia"/>
          <w:b/>
          <w:color w:val="000000" w:themeColor="text1"/>
          <w:sz w:val="24"/>
          <w:szCs w:val="24"/>
        </w:rPr>
        <w:t>※本公募の対象</w:t>
      </w:r>
    </w:p>
    <w:p w14:paraId="13C04D5B" w14:textId="5B569357" w:rsidR="00460784" w:rsidRPr="00912A11" w:rsidRDefault="00460784" w:rsidP="00460784">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定額、３／４相当</w:t>
      </w:r>
    </w:p>
    <w:p w14:paraId="53645A9F" w14:textId="77777777" w:rsidR="00460784" w:rsidRDefault="00460784" w:rsidP="00460784">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間 接 補 助 事 業 者</w:t>
      </w:r>
      <w:r>
        <w:rPr>
          <w:rFonts w:ascii="ＭＳ ゴシック" w:eastAsia="ＭＳ ゴシック" w:hAnsi="ＭＳ ゴシック" w:hint="eastAsia"/>
          <w:sz w:val="24"/>
          <w:szCs w:val="24"/>
          <w:bdr w:val="single" w:sz="4" w:space="0" w:color="auto"/>
        </w:rPr>
        <w:t xml:space="preserve">　　 　</w:t>
      </w:r>
    </w:p>
    <w:p w14:paraId="587EF695" w14:textId="77777777" w:rsidR="00460784" w:rsidRDefault="00460784">
      <w:pPr>
        <w:rPr>
          <w:rFonts w:ascii="ＭＳ ゴシック" w:eastAsia="ＭＳ ゴシック" w:hAnsi="ＭＳ ゴシック"/>
          <w:bCs/>
          <w:sz w:val="22"/>
        </w:rPr>
      </w:pPr>
    </w:p>
    <w:p w14:paraId="73C5FA4D" w14:textId="77777777" w:rsidR="00460784" w:rsidRDefault="00460784">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3345FE2D" w14:textId="2148947C" w:rsidR="0010365F" w:rsidRDefault="0010365F" w:rsidP="0010365F">
      <w:pPr>
        <w:pStyle w:val="afb"/>
        <w:numPr>
          <w:ilvl w:val="0"/>
          <w:numId w:val="16"/>
        </w:numPr>
        <w:ind w:leftChars="0"/>
        <w:rPr>
          <w:rFonts w:ascii="ＭＳ ゴシック" w:eastAsia="ＭＳ ゴシック" w:hAnsi="ＭＳ ゴシック"/>
          <w:bCs/>
          <w:sz w:val="22"/>
        </w:rPr>
      </w:pPr>
      <w:r w:rsidRPr="0010365F">
        <w:rPr>
          <w:rFonts w:ascii="ＭＳ ゴシック" w:eastAsia="ＭＳ ゴシック" w:hAnsi="ＭＳ ゴシック" w:hint="eastAsia"/>
          <w:bCs/>
          <w:sz w:val="22"/>
        </w:rPr>
        <w:t>石油ガス配送合理化・設備整備事業</w:t>
      </w:r>
    </w:p>
    <w:p w14:paraId="1BBA83D9" w14:textId="0D0C7DE2" w:rsidR="003727D3" w:rsidRPr="0010365F" w:rsidRDefault="00981775" w:rsidP="0010365F">
      <w:pPr>
        <w:pStyle w:val="afb"/>
        <w:ind w:leftChars="0" w:left="930"/>
        <w:rPr>
          <w:rFonts w:ascii="ＭＳ ゴシック" w:eastAsia="ＭＳ ゴシック" w:hAnsi="ＭＳ ゴシック"/>
          <w:bCs/>
          <w:sz w:val="22"/>
        </w:rPr>
      </w:pPr>
      <w:r w:rsidRPr="0010365F">
        <w:rPr>
          <w:rFonts w:ascii="ＭＳ ゴシック" w:eastAsia="ＭＳ ゴシック" w:hAnsi="ＭＳ ゴシック" w:hint="eastAsia"/>
          <w:bCs/>
          <w:sz w:val="22"/>
        </w:rPr>
        <w:t>間接補助事業を実施する間接補助事業者の公募、交付決定、進捗管理、確定、補助金の交付等の業務を行います。（間接補助事業の内容は別紙参照）</w:t>
      </w:r>
    </w:p>
    <w:p w14:paraId="5DED526D" w14:textId="037D9907" w:rsidR="0010365F" w:rsidRDefault="0010365F" w:rsidP="0010365F">
      <w:pPr>
        <w:pStyle w:val="afb"/>
        <w:numPr>
          <w:ilvl w:val="0"/>
          <w:numId w:val="16"/>
        </w:numPr>
        <w:ind w:leftChars="0"/>
        <w:rPr>
          <w:rFonts w:ascii="ＭＳ ゴシック" w:eastAsia="ＭＳ ゴシック" w:hAnsi="ＭＳ ゴシック"/>
          <w:bCs/>
          <w:sz w:val="22"/>
        </w:rPr>
      </w:pPr>
      <w:r w:rsidRPr="0010365F">
        <w:rPr>
          <w:rFonts w:ascii="ＭＳ ゴシック" w:eastAsia="ＭＳ ゴシック" w:hAnsi="ＭＳ ゴシック" w:hint="eastAsia"/>
          <w:bCs/>
          <w:sz w:val="22"/>
        </w:rPr>
        <w:t>石油ガス小売事業者補修等事業</w:t>
      </w:r>
    </w:p>
    <w:p w14:paraId="6CD55190" w14:textId="041D0E5E" w:rsidR="0010365F" w:rsidRPr="0010365F" w:rsidRDefault="0010365F" w:rsidP="0010365F">
      <w:pPr>
        <w:pStyle w:val="afb"/>
        <w:ind w:leftChars="0" w:left="930"/>
        <w:rPr>
          <w:rFonts w:ascii="ＭＳ ゴシック" w:eastAsia="ＭＳ ゴシック" w:hAnsi="ＭＳ ゴシック"/>
          <w:bCs/>
          <w:sz w:val="22"/>
        </w:rPr>
      </w:pPr>
      <w:r w:rsidRPr="0010365F">
        <w:rPr>
          <w:rFonts w:ascii="ＭＳ ゴシック" w:eastAsia="ＭＳ ゴシック" w:hAnsi="ＭＳ ゴシック" w:hint="eastAsia"/>
          <w:bCs/>
          <w:sz w:val="22"/>
        </w:rPr>
        <w:lastRenderedPageBreak/>
        <w:t>間接補助事業を実施する間接補助事業者の公募、交付決定、進捗管理、確定、補助金の交付等の業務を行います。（間接補助事業の内容は別紙参照）</w:t>
      </w:r>
    </w:p>
    <w:p w14:paraId="5D23C3E0" w14:textId="6B826390" w:rsidR="0054236C"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2343CF3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460784">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3727D3">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727D3">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65EC755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3727D3">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7D15B0B9"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w:t>
      </w:r>
      <w:r w:rsidR="004C66D3">
        <w:rPr>
          <w:rFonts w:ascii="ＭＳ ゴシック" w:eastAsia="ＭＳ ゴシック" w:hAnsi="ＭＳ ゴシック" w:hint="eastAsia"/>
          <w:bCs/>
          <w:sz w:val="22"/>
        </w:rPr>
        <w:t>（</w:t>
      </w:r>
      <w:r w:rsidR="004C66D3" w:rsidRPr="004C66D3">
        <w:rPr>
          <w:rFonts w:ascii="ＭＳ ゴシック" w:eastAsia="ＭＳ ゴシック" w:hAnsi="ＭＳ ゴシック" w:hint="eastAsia"/>
          <w:bCs/>
          <w:sz w:val="22"/>
        </w:rPr>
        <w:t>原則、不採択となった公募参加者名とその採点結果の対応関係は分からない形で公表。ただし二者応募の際は大規模事業の透明性確保の重要性に鑑み、対応関係が推測されようとも公表。）</w:t>
      </w:r>
      <w:r w:rsidRPr="001C36EC">
        <w:rPr>
          <w:rFonts w:ascii="ＭＳ ゴシック" w:eastAsia="ＭＳ ゴシック" w:hAnsi="ＭＳ ゴシック" w:hint="eastAsia"/>
          <w:bCs/>
          <w:sz w:val="22"/>
        </w:rPr>
        <w:t>）を経済産業省ホームページで公表することに同意すること。</w:t>
      </w:r>
    </w:p>
    <w:p w14:paraId="36B86801" w14:textId="2156E8F5" w:rsidR="00B35DC0" w:rsidRDefault="00B35DC0">
      <w:pPr>
        <w:rPr>
          <w:rFonts w:ascii="ＭＳ ゴシック" w:eastAsia="ＭＳ ゴシック" w:hAnsi="ＭＳ ゴシック"/>
          <w:bCs/>
          <w:sz w:val="22"/>
        </w:rPr>
      </w:pPr>
    </w:p>
    <w:p w14:paraId="1E33D4A6" w14:textId="77777777" w:rsidR="003727D3" w:rsidRPr="000B1B21" w:rsidRDefault="003727D3">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0A21AFB3"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w:t>
      </w:r>
    </w:p>
    <w:p w14:paraId="45D7C031" w14:textId="29E96B47" w:rsidR="00460784" w:rsidRDefault="0010365F" w:rsidP="0010365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（１）</w:t>
      </w:r>
      <w:r w:rsidR="00460784" w:rsidRPr="00460784">
        <w:rPr>
          <w:rFonts w:ascii="ＭＳ ゴシック" w:eastAsia="ＭＳ ゴシック" w:hAnsi="ＭＳ ゴシック" w:hint="eastAsia"/>
          <w:bCs/>
          <w:sz w:val="22"/>
        </w:rPr>
        <w:t>石油ガス配送合理化・設備整備事業</w:t>
      </w:r>
      <w:r w:rsidR="00460784">
        <w:rPr>
          <w:rFonts w:ascii="ＭＳ ゴシック" w:eastAsia="ＭＳ ゴシック" w:hAnsi="ＭＳ ゴシック" w:hint="eastAsia"/>
          <w:bCs/>
          <w:sz w:val="22"/>
        </w:rPr>
        <w:t>：１件</w:t>
      </w:r>
    </w:p>
    <w:p w14:paraId="4F123BD2" w14:textId="34EAC612" w:rsidR="00460784" w:rsidRDefault="0010365F" w:rsidP="0010365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（２）</w:t>
      </w:r>
      <w:r w:rsidR="00460784" w:rsidRPr="00460784">
        <w:rPr>
          <w:rFonts w:ascii="ＭＳ ゴシック" w:eastAsia="ＭＳ ゴシック" w:hAnsi="ＭＳ ゴシック" w:hint="eastAsia"/>
          <w:bCs/>
          <w:sz w:val="22"/>
        </w:rPr>
        <w:t>石油ガス小売事業者補修等事業</w:t>
      </w:r>
      <w:r w:rsidR="00460784">
        <w:rPr>
          <w:rFonts w:ascii="ＭＳ ゴシック" w:eastAsia="ＭＳ ゴシック" w:hAnsi="ＭＳ ゴシック" w:hint="eastAsia"/>
          <w:bCs/>
          <w:sz w:val="22"/>
        </w:rPr>
        <w:t>：１件</w:t>
      </w:r>
    </w:p>
    <w:p w14:paraId="04FF9E46" w14:textId="77777777" w:rsidR="009D7406" w:rsidRPr="0010365F"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0AC723A4" w:rsidR="0087759B" w:rsidRDefault="0087759B" w:rsidP="007C0FAA">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7E7315">
        <w:rPr>
          <w:rFonts w:ascii="ＭＳ ゴシック" w:eastAsia="ＭＳ ゴシック" w:hAnsi="ＭＳ ゴシック" w:hint="eastAsia"/>
          <w:bCs/>
          <w:sz w:val="22"/>
        </w:rPr>
        <w:t>各事業の費用については下記</w:t>
      </w:r>
      <w:r>
        <w:rPr>
          <w:rFonts w:ascii="ＭＳ ゴシック" w:eastAsia="ＭＳ ゴシック" w:hAnsi="ＭＳ ゴシック" w:hint="eastAsia"/>
          <w:bCs/>
          <w:sz w:val="22"/>
        </w:rPr>
        <w:t>を</w:t>
      </w:r>
      <w:r w:rsidR="0010365F">
        <w:rPr>
          <w:rFonts w:ascii="ＭＳ ゴシック" w:eastAsia="ＭＳ ゴシック" w:hAnsi="ＭＳ ゴシック" w:hint="eastAsia"/>
          <w:bCs/>
          <w:sz w:val="22"/>
        </w:rPr>
        <w:t>上限</w:t>
      </w:r>
      <w:r w:rsidR="00FD2497">
        <w:rPr>
          <w:rFonts w:ascii="ＭＳ ゴシック" w:eastAsia="ＭＳ ゴシック" w:hAnsi="ＭＳ ゴシック" w:hint="eastAsia"/>
          <w:bCs/>
          <w:sz w:val="22"/>
        </w:rPr>
        <w:t>とします</w:t>
      </w:r>
      <w:r>
        <w:rPr>
          <w:rFonts w:ascii="ＭＳ ゴシック" w:eastAsia="ＭＳ ゴシック" w:hAnsi="ＭＳ ゴシック" w:hint="eastAsia"/>
          <w:bCs/>
          <w:sz w:val="22"/>
        </w:rPr>
        <w:t>。なお、最終的な実施内容、交付決定額については経済産業省と調整した上で決定することとします。</w:t>
      </w:r>
    </w:p>
    <w:p w14:paraId="7B4CB199" w14:textId="77777777" w:rsidR="00FD2497" w:rsidRDefault="00FD2497" w:rsidP="00FD2497">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【事業予定額】</w:t>
      </w:r>
    </w:p>
    <w:p w14:paraId="7CDDF4E8" w14:textId="01DA6018" w:rsidR="00FC1020" w:rsidRDefault="0010365F" w:rsidP="0010365F">
      <w:pPr>
        <w:ind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（１）</w:t>
      </w:r>
      <w:r w:rsidR="00FC1020" w:rsidRPr="00FC1020">
        <w:rPr>
          <w:rFonts w:ascii="ＭＳ ゴシック" w:eastAsia="ＭＳ ゴシック" w:hAnsi="ＭＳ ゴシック" w:hint="eastAsia"/>
          <w:bCs/>
          <w:sz w:val="22"/>
        </w:rPr>
        <w:t>石油ガス配送合理化・設備整備事業：</w:t>
      </w:r>
      <w:r w:rsidR="007E7315" w:rsidRPr="007E7315">
        <w:rPr>
          <w:rFonts w:ascii="ＭＳ ゴシック" w:eastAsia="ＭＳ ゴシック" w:hAnsi="ＭＳ ゴシック" w:hint="eastAsia"/>
          <w:bCs/>
          <w:sz w:val="22"/>
        </w:rPr>
        <w:t>７，６９９，２３９千円、</w:t>
      </w:r>
    </w:p>
    <w:p w14:paraId="48462488" w14:textId="486D1C2D" w:rsidR="00FD2497" w:rsidRDefault="00FD2497" w:rsidP="00FD2497">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Ⅰ．事業費：　</w:t>
      </w:r>
      <w:r w:rsidR="007E7315">
        <w:rPr>
          <w:rFonts w:ascii="ＭＳ ゴシック" w:eastAsia="ＭＳ ゴシック" w:hAnsi="ＭＳ ゴシック" w:hint="eastAsia"/>
          <w:bCs/>
          <w:sz w:val="22"/>
        </w:rPr>
        <w:t xml:space="preserve">　　　　　　　　　　</w:t>
      </w:r>
      <w:r w:rsidR="00460784">
        <w:rPr>
          <w:rFonts w:ascii="ＭＳ ゴシック" w:eastAsia="ＭＳ ゴシック" w:hAnsi="ＭＳ ゴシック" w:hint="eastAsia"/>
          <w:bCs/>
          <w:sz w:val="22"/>
        </w:rPr>
        <w:t>７，</w:t>
      </w:r>
      <w:r w:rsidR="00FC1020">
        <w:rPr>
          <w:rFonts w:ascii="ＭＳ ゴシック" w:eastAsia="ＭＳ ゴシック" w:hAnsi="ＭＳ ゴシック" w:hint="eastAsia"/>
          <w:bCs/>
          <w:sz w:val="22"/>
        </w:rPr>
        <w:t>３６３</w:t>
      </w:r>
      <w:r w:rsidR="00460784">
        <w:rPr>
          <w:rFonts w:ascii="ＭＳ ゴシック" w:eastAsia="ＭＳ ゴシック" w:hAnsi="ＭＳ ゴシック" w:hint="eastAsia"/>
          <w:bCs/>
          <w:sz w:val="22"/>
        </w:rPr>
        <w:t>，</w:t>
      </w:r>
      <w:r w:rsidR="00FC1020">
        <w:rPr>
          <w:rFonts w:ascii="ＭＳ ゴシック" w:eastAsia="ＭＳ ゴシック" w:hAnsi="ＭＳ ゴシック" w:hint="eastAsia"/>
          <w:bCs/>
          <w:sz w:val="22"/>
        </w:rPr>
        <w:t>０６０</w:t>
      </w:r>
      <w:r>
        <w:rPr>
          <w:rFonts w:ascii="ＭＳ ゴシック" w:eastAsia="ＭＳ ゴシック" w:hAnsi="ＭＳ ゴシック" w:hint="eastAsia"/>
          <w:bCs/>
          <w:sz w:val="22"/>
        </w:rPr>
        <w:t>千円</w:t>
      </w:r>
    </w:p>
    <w:p w14:paraId="45F44940" w14:textId="1CDEBD72" w:rsidR="00FD2497" w:rsidRDefault="00FD2497" w:rsidP="00FD2497">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Ⅱ．管理費</w:t>
      </w:r>
      <w:r w:rsidR="00B20BE7">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w:t>
      </w:r>
      <w:r w:rsidR="00B20BE7">
        <w:rPr>
          <w:rFonts w:ascii="ＭＳ ゴシック" w:eastAsia="ＭＳ ゴシック" w:hAnsi="ＭＳ ゴシック" w:hint="eastAsia"/>
          <w:bCs/>
          <w:sz w:val="22"/>
        </w:rPr>
        <w:t xml:space="preserve">　</w:t>
      </w:r>
      <w:r w:rsidR="007E7315">
        <w:rPr>
          <w:rFonts w:ascii="ＭＳ ゴシック" w:eastAsia="ＭＳ ゴシック" w:hAnsi="ＭＳ ゴシック" w:hint="eastAsia"/>
          <w:bCs/>
          <w:sz w:val="22"/>
        </w:rPr>
        <w:t xml:space="preserve">　</w:t>
      </w:r>
      <w:r w:rsidR="00FC1020">
        <w:rPr>
          <w:rFonts w:ascii="ＭＳ ゴシック" w:eastAsia="ＭＳ ゴシック" w:hAnsi="ＭＳ ゴシック" w:hint="eastAsia"/>
          <w:bCs/>
          <w:sz w:val="22"/>
        </w:rPr>
        <w:t>３３６，１７９</w:t>
      </w:r>
      <w:r w:rsidRPr="001B20E4">
        <w:rPr>
          <w:rFonts w:ascii="ＭＳ ゴシック" w:eastAsia="ＭＳ ゴシック" w:hAnsi="ＭＳ ゴシック" w:hint="eastAsia"/>
          <w:bCs/>
          <w:sz w:val="22"/>
        </w:rPr>
        <w:t>千円</w:t>
      </w:r>
    </w:p>
    <w:p w14:paraId="017787C8" w14:textId="77777777" w:rsidR="007E7315" w:rsidRDefault="007E7315" w:rsidP="00FD2497">
      <w:pPr>
        <w:ind w:leftChars="400" w:left="840"/>
        <w:jc w:val="left"/>
        <w:rPr>
          <w:rFonts w:ascii="ＭＳ ゴシック" w:eastAsia="ＭＳ ゴシック" w:hAnsi="ＭＳ ゴシック"/>
          <w:bCs/>
          <w:sz w:val="22"/>
        </w:rPr>
      </w:pPr>
    </w:p>
    <w:p w14:paraId="35851A02" w14:textId="035C3992" w:rsidR="00FC1020" w:rsidRDefault="0010365F" w:rsidP="0010365F">
      <w:pPr>
        <w:ind w:firstLineChars="200" w:firstLine="440"/>
        <w:jc w:val="left"/>
        <w:rPr>
          <w:rFonts w:ascii="ＭＳ ゴシック" w:eastAsia="ＭＳ ゴシック" w:hAnsi="ＭＳ ゴシック"/>
          <w:bCs/>
          <w:sz w:val="22"/>
        </w:rPr>
      </w:pPr>
      <w:bookmarkStart w:id="1" w:name="_Hlk158210119"/>
      <w:r>
        <w:rPr>
          <w:rFonts w:ascii="ＭＳ ゴシック" w:eastAsia="ＭＳ ゴシック" w:hAnsi="ＭＳ ゴシック" w:hint="eastAsia"/>
          <w:bCs/>
          <w:sz w:val="22"/>
        </w:rPr>
        <w:t>（２）</w:t>
      </w:r>
      <w:r w:rsidR="00FC1020" w:rsidRPr="00FC1020">
        <w:rPr>
          <w:rFonts w:ascii="ＭＳ ゴシック" w:eastAsia="ＭＳ ゴシック" w:hAnsi="ＭＳ ゴシック" w:hint="eastAsia"/>
          <w:bCs/>
          <w:sz w:val="22"/>
        </w:rPr>
        <w:t>石油ガス小売事業者補修等事業：</w:t>
      </w:r>
      <w:bookmarkEnd w:id="1"/>
      <w:r w:rsidR="007E7315">
        <w:rPr>
          <w:rFonts w:ascii="ＭＳ ゴシック" w:eastAsia="ＭＳ ゴシック" w:hAnsi="ＭＳ ゴシック" w:hint="eastAsia"/>
          <w:bCs/>
          <w:sz w:val="22"/>
        </w:rPr>
        <w:t xml:space="preserve">　　　　</w:t>
      </w:r>
      <w:r w:rsidR="007E7315" w:rsidRPr="007E7315">
        <w:rPr>
          <w:rFonts w:ascii="ＭＳ ゴシック" w:eastAsia="ＭＳ ゴシック" w:hAnsi="ＭＳ ゴシック" w:hint="eastAsia"/>
          <w:bCs/>
          <w:sz w:val="22"/>
        </w:rPr>
        <w:t>９０２，６０７千円</w:t>
      </w:r>
    </w:p>
    <w:p w14:paraId="6EF1163B" w14:textId="297FC4F0" w:rsidR="00FC1020" w:rsidRPr="00FC1020" w:rsidRDefault="00FC1020" w:rsidP="00FC1020">
      <w:pPr>
        <w:ind w:left="2200" w:hangingChars="1000" w:hanging="2200"/>
        <w:rPr>
          <w:rFonts w:ascii="ＭＳ ゴシック" w:eastAsia="ＭＳ ゴシック" w:hAnsi="ＭＳ ゴシック"/>
          <w:bCs/>
          <w:sz w:val="22"/>
        </w:rPr>
      </w:pPr>
      <w:r w:rsidRPr="00FC102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FC1020">
        <w:rPr>
          <w:rFonts w:ascii="ＭＳ ゴシック" w:eastAsia="ＭＳ ゴシック" w:hAnsi="ＭＳ ゴシック" w:hint="eastAsia"/>
          <w:bCs/>
          <w:sz w:val="22"/>
        </w:rPr>
        <w:t xml:space="preserve">Ⅰ．事業費：　</w:t>
      </w:r>
      <w:r w:rsidR="007E731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８７１，５００千円</w:t>
      </w:r>
    </w:p>
    <w:p w14:paraId="0EDBEE90" w14:textId="5B204567" w:rsidR="009D7406" w:rsidRDefault="00FC1020" w:rsidP="00FC1020">
      <w:pPr>
        <w:ind w:left="2200" w:hangingChars="1000" w:hanging="2200"/>
        <w:rPr>
          <w:rFonts w:ascii="ＭＳ ゴシック" w:eastAsia="ＭＳ ゴシック" w:hAnsi="ＭＳ ゴシック"/>
          <w:bCs/>
          <w:sz w:val="22"/>
        </w:rPr>
      </w:pPr>
      <w:r w:rsidRPr="00FC102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FC1020">
        <w:rPr>
          <w:rFonts w:ascii="ＭＳ ゴシック" w:eastAsia="ＭＳ ゴシック" w:hAnsi="ＭＳ ゴシック" w:hint="eastAsia"/>
          <w:bCs/>
          <w:sz w:val="22"/>
        </w:rPr>
        <w:t xml:space="preserve">Ⅱ．管理費（委託・外注費を含む。）：　</w:t>
      </w:r>
      <w:r w:rsidR="007E731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３１，１０７</w:t>
      </w:r>
      <w:r w:rsidRPr="00FC1020">
        <w:rPr>
          <w:rFonts w:ascii="ＭＳ ゴシック" w:eastAsia="ＭＳ ゴシック" w:hAnsi="ＭＳ ゴシック" w:hint="eastAsia"/>
          <w:bCs/>
          <w:sz w:val="22"/>
        </w:rPr>
        <w:t>千円</w:t>
      </w:r>
    </w:p>
    <w:p w14:paraId="0F8E3DFE" w14:textId="77777777" w:rsidR="00FC1020" w:rsidRDefault="00FC1020" w:rsidP="00FC1020">
      <w:pPr>
        <w:ind w:left="2200" w:hangingChars="1000" w:hanging="2200"/>
        <w:rPr>
          <w:rFonts w:ascii="ＭＳ ゴシック" w:eastAsia="ＭＳ ゴシック" w:hAnsi="ＭＳ ゴシック"/>
          <w:bCs/>
          <w:sz w:val="22"/>
        </w:rPr>
      </w:pPr>
    </w:p>
    <w:p w14:paraId="42321433" w14:textId="77777777" w:rsidR="00FC1020" w:rsidRDefault="00FC1020" w:rsidP="00FC1020">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15C18772" w:rsidR="00D9737A" w:rsidRDefault="008D275A"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lastRenderedPageBreak/>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7A77712F" w14:textId="77777777" w:rsidR="004C66D3" w:rsidRPr="002B0020" w:rsidRDefault="004C66D3" w:rsidP="004C66D3">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533E1009" w14:textId="77777777" w:rsidR="004C66D3" w:rsidRDefault="004C66D3" w:rsidP="004C66D3">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Pr>
          <w:rFonts w:ascii="ＭＳ ゴシック" w:eastAsia="ＭＳ ゴシック" w:hAnsi="ＭＳ ゴシック" w:hint="eastAsia"/>
          <w:bCs/>
          <w:sz w:val="22"/>
        </w:rPr>
        <w:t>（業務の範囲）</w:t>
      </w:r>
      <w:r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Pr>
          <w:rFonts w:ascii="ＭＳ ゴシック" w:eastAsia="ＭＳ ゴシック" w:hAnsi="ＭＳ ゴシック" w:hint="eastAsia"/>
          <w:bCs/>
          <w:sz w:val="22"/>
        </w:rPr>
        <w:t>を交付要綱の様式により作成してください。</w:t>
      </w:r>
    </w:p>
    <w:p w14:paraId="54CABE34" w14:textId="77777777" w:rsidR="005B0183" w:rsidRPr="004C66D3" w:rsidRDefault="005B0183" w:rsidP="00F01DB8">
      <w:pPr>
        <w:ind w:left="565" w:hangingChars="257" w:hanging="565"/>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499"/>
        <w:gridCol w:w="1248"/>
        <w:gridCol w:w="2214"/>
        <w:gridCol w:w="1559"/>
        <w:gridCol w:w="1134"/>
      </w:tblGrid>
      <w:tr w:rsidR="00F01DB8" w:rsidRPr="003D2C8A" w14:paraId="7A4F1BC3" w14:textId="77777777" w:rsidTr="00F01DB8">
        <w:trPr>
          <w:trHeight w:val="315"/>
        </w:trPr>
        <w:tc>
          <w:tcPr>
            <w:tcW w:w="1314" w:type="dxa"/>
          </w:tcPr>
          <w:p w14:paraId="16C90F95"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bookmarkStart w:id="2" w:name="_Hlk158198942"/>
            <w:r w:rsidRPr="003D2C8A">
              <w:rPr>
                <w:rFonts w:ascii="ＭＳ 明朝" w:hAnsi="ＭＳ 明朝" w:hint="eastAsia"/>
                <w:kern w:val="0"/>
                <w:szCs w:val="21"/>
              </w:rPr>
              <w:t>事業者名</w:t>
            </w:r>
          </w:p>
        </w:tc>
        <w:tc>
          <w:tcPr>
            <w:tcW w:w="1499" w:type="dxa"/>
          </w:tcPr>
          <w:p w14:paraId="3A678000"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248" w:type="dxa"/>
          </w:tcPr>
          <w:p w14:paraId="2FA654AC"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14" w:type="dxa"/>
          </w:tcPr>
          <w:p w14:paraId="1B0B07B4"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559" w:type="dxa"/>
          </w:tcPr>
          <w:p w14:paraId="1133473B"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1134" w:type="dxa"/>
          </w:tcPr>
          <w:p w14:paraId="774056CE"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精算行為の有無</w:t>
            </w:r>
          </w:p>
        </w:tc>
      </w:tr>
      <w:tr w:rsidR="00F01DB8" w:rsidRPr="003D2C8A" w14:paraId="1C8C2EB9" w14:textId="77777777" w:rsidTr="00F01DB8">
        <w:trPr>
          <w:trHeight w:val="315"/>
        </w:trPr>
        <w:tc>
          <w:tcPr>
            <w:tcW w:w="1314" w:type="dxa"/>
          </w:tcPr>
          <w:p w14:paraId="47E8FCA7" w14:textId="77777777" w:rsidR="00F01DB8"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○○（補助事業者名を記載）</w:t>
            </w:r>
          </w:p>
        </w:tc>
        <w:tc>
          <w:tcPr>
            <w:tcW w:w="1499" w:type="dxa"/>
          </w:tcPr>
          <w:p w14:paraId="50317366" w14:textId="77777777" w:rsidR="00F01DB8"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w:t>
            </w:r>
          </w:p>
        </w:tc>
        <w:tc>
          <w:tcPr>
            <w:tcW w:w="1248" w:type="dxa"/>
          </w:tcPr>
          <w:p w14:paraId="1424FD01"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東京都○○区・・・・</w:t>
            </w:r>
          </w:p>
        </w:tc>
        <w:tc>
          <w:tcPr>
            <w:tcW w:w="2214" w:type="dxa"/>
          </w:tcPr>
          <w:p w14:paraId="6A0AC6E2" w14:textId="77777777" w:rsidR="00F01DB8" w:rsidRPr="00F447CC"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【交付申請額】</w:t>
            </w:r>
          </w:p>
          <w:p w14:paraId="3A7CBCCB" w14:textId="77777777" w:rsidR="00F01DB8" w:rsidRPr="00F447CC"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2DE8ECC0" w14:textId="77777777" w:rsidR="00F01DB8" w:rsidRPr="00F447CC"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【うち事務局経費】</w:t>
            </w:r>
          </w:p>
          <w:p w14:paraId="5BCF4F26" w14:textId="77777777" w:rsidR="00F01DB8" w:rsidRPr="00F447CC"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3B1C56FF"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※算用数字を使用し、円単位で表記。</w:t>
            </w:r>
          </w:p>
        </w:tc>
        <w:tc>
          <w:tcPr>
            <w:tcW w:w="1559" w:type="dxa"/>
          </w:tcPr>
          <w:p w14:paraId="49424795"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※できる限り詳細に記入のこと</w:t>
            </w:r>
          </w:p>
        </w:tc>
        <w:tc>
          <w:tcPr>
            <w:tcW w:w="1134" w:type="dxa"/>
          </w:tcPr>
          <w:p w14:paraId="0EC0FBE5" w14:textId="77777777" w:rsidR="00F01DB8" w:rsidRPr="006E081A" w:rsidRDefault="00F01DB8" w:rsidP="00FE2039">
            <w:pPr>
              <w:autoSpaceDE w:val="0"/>
              <w:autoSpaceDN w:val="0"/>
              <w:adjustRightInd w:val="0"/>
              <w:jc w:val="left"/>
              <w:textAlignment w:val="baseline"/>
              <w:rPr>
                <w:sz w:val="20"/>
                <w:szCs w:val="21"/>
              </w:rPr>
            </w:pPr>
            <w:r w:rsidRPr="006E081A">
              <w:rPr>
                <w:rFonts w:hint="eastAsia"/>
                <w:sz w:val="20"/>
                <w:szCs w:val="21"/>
              </w:rPr>
              <w:t>有</w:t>
            </w:r>
          </w:p>
        </w:tc>
      </w:tr>
      <w:tr w:rsidR="00F01DB8" w:rsidRPr="003D2C8A" w14:paraId="53D79A82" w14:textId="77777777" w:rsidTr="00F01DB8">
        <w:trPr>
          <w:trHeight w:val="315"/>
        </w:trPr>
        <w:tc>
          <w:tcPr>
            <w:tcW w:w="1314" w:type="dxa"/>
          </w:tcPr>
          <w:p w14:paraId="48E94154"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499" w:type="dxa"/>
          </w:tcPr>
          <w:p w14:paraId="377C105A"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248" w:type="dxa"/>
          </w:tcPr>
          <w:p w14:paraId="2D8C288F"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14" w:type="dxa"/>
          </w:tcPr>
          <w:p w14:paraId="74FCC3F2"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559" w:type="dxa"/>
          </w:tcPr>
          <w:p w14:paraId="1FF61E7E"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1134" w:type="dxa"/>
          </w:tcPr>
          <w:p w14:paraId="3FFC79C0"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F01DB8" w:rsidRPr="003D2C8A" w14:paraId="425D27A6" w14:textId="77777777" w:rsidTr="00F01DB8">
        <w:trPr>
          <w:trHeight w:val="292"/>
        </w:trPr>
        <w:tc>
          <w:tcPr>
            <w:tcW w:w="1314" w:type="dxa"/>
          </w:tcPr>
          <w:p w14:paraId="114F4C50"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499" w:type="dxa"/>
          </w:tcPr>
          <w:p w14:paraId="2A2F5FCC"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248" w:type="dxa"/>
          </w:tcPr>
          <w:p w14:paraId="767ADA91"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621FD520"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7A400E8E"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067B46F0"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F01DB8" w:rsidRPr="003D2C8A" w14:paraId="396EC1F9" w14:textId="77777777" w:rsidTr="00F01DB8">
        <w:trPr>
          <w:trHeight w:val="292"/>
        </w:trPr>
        <w:tc>
          <w:tcPr>
            <w:tcW w:w="1314" w:type="dxa"/>
          </w:tcPr>
          <w:p w14:paraId="0AC6E991" w14:textId="77777777" w:rsidR="00F01DB8" w:rsidRPr="00432DC8" w:rsidRDefault="00F01DB8" w:rsidP="00FE2039">
            <w:pPr>
              <w:autoSpaceDE w:val="0"/>
              <w:autoSpaceDN w:val="0"/>
              <w:adjustRightInd w:val="0"/>
              <w:jc w:val="left"/>
              <w:textAlignment w:val="baseline"/>
              <w:rPr>
                <w:rFonts w:ascii="ＭＳ 明朝" w:hAnsi="ＭＳ 明朝"/>
                <w:kern w:val="0"/>
                <w:szCs w:val="21"/>
              </w:rPr>
            </w:pPr>
            <w:r w:rsidRPr="00222FB7">
              <w:rPr>
                <w:rFonts w:hint="eastAsia"/>
              </w:rPr>
              <w:t>事業者Ｃ</w:t>
            </w:r>
          </w:p>
        </w:tc>
        <w:tc>
          <w:tcPr>
            <w:tcW w:w="1499" w:type="dxa"/>
          </w:tcPr>
          <w:p w14:paraId="0BFB267D"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3D002F79"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4B2A1949"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918E7AD"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B7CAFBD"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F01DB8" w:rsidRPr="003D2C8A" w14:paraId="2A23AD5F" w14:textId="77777777" w:rsidTr="00F01DB8">
        <w:trPr>
          <w:trHeight w:val="292"/>
        </w:trPr>
        <w:tc>
          <w:tcPr>
            <w:tcW w:w="1314" w:type="dxa"/>
          </w:tcPr>
          <w:p w14:paraId="69143EE7" w14:textId="77777777" w:rsidR="00F01DB8" w:rsidRPr="00222FB7" w:rsidRDefault="00F01DB8" w:rsidP="00FE2039">
            <w:pPr>
              <w:autoSpaceDE w:val="0"/>
              <w:autoSpaceDN w:val="0"/>
              <w:adjustRightInd w:val="0"/>
              <w:jc w:val="left"/>
              <w:textAlignment w:val="baseline"/>
              <w:rPr>
                <w:rFonts w:ascii="ＭＳ 明朝" w:hAnsi="ＭＳ 明朝"/>
                <w:kern w:val="0"/>
                <w:szCs w:val="21"/>
              </w:rPr>
            </w:pPr>
            <w:r w:rsidRPr="00222FB7">
              <w:rPr>
                <w:rFonts w:hint="eastAsia"/>
                <w:szCs w:val="21"/>
              </w:rPr>
              <w:t>事業者Ｄ</w:t>
            </w:r>
            <w:r w:rsidRPr="00432DC8">
              <w:rPr>
                <w:rFonts w:ascii="ＭＳ 明朝" w:hAnsi="ＭＳ 明朝" w:hint="eastAsia"/>
                <w:kern w:val="0"/>
                <w:szCs w:val="21"/>
              </w:rPr>
              <w:t>未定（再委託先）</w:t>
            </w:r>
          </w:p>
        </w:tc>
        <w:tc>
          <w:tcPr>
            <w:tcW w:w="1499" w:type="dxa"/>
          </w:tcPr>
          <w:p w14:paraId="48BE0EC4"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3E494FCB"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1D86E961"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BB3DE6A"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1E6880D8"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F01DB8" w:rsidRPr="003D2C8A" w14:paraId="5AE6AE84" w14:textId="77777777" w:rsidTr="00F01DB8">
        <w:trPr>
          <w:trHeight w:val="292"/>
        </w:trPr>
        <w:tc>
          <w:tcPr>
            <w:tcW w:w="1314" w:type="dxa"/>
          </w:tcPr>
          <w:p w14:paraId="35BED341"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499" w:type="dxa"/>
          </w:tcPr>
          <w:p w14:paraId="74BB31DD"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248" w:type="dxa"/>
          </w:tcPr>
          <w:p w14:paraId="4C74CF8A"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384ABC79"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62D318B" w14:textId="77777777" w:rsidR="00F01DB8" w:rsidRPr="003D2C8A" w:rsidRDefault="00F01DB8" w:rsidP="00FE203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2ED27531" w14:textId="77777777" w:rsidR="00F01DB8" w:rsidRPr="006E081A" w:rsidRDefault="00F01DB8" w:rsidP="00FE203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bookmarkEnd w:id="2"/>
    </w:tbl>
    <w:p w14:paraId="5EC1F65D" w14:textId="77777777" w:rsidR="00F01DB8" w:rsidRPr="003D2C8A" w:rsidRDefault="00F01DB8" w:rsidP="00F01DB8">
      <w:pPr>
        <w:autoSpaceDE w:val="0"/>
        <w:autoSpaceDN w:val="0"/>
        <w:adjustRightInd w:val="0"/>
        <w:jc w:val="left"/>
        <w:textAlignment w:val="baseline"/>
        <w:rPr>
          <w:rFonts w:ascii="‚l‚r –¾’©" w:hAnsi="Times New Roman"/>
          <w:kern w:val="0"/>
          <w:sz w:val="22"/>
          <w:szCs w:val="20"/>
        </w:rPr>
      </w:pPr>
    </w:p>
    <w:p w14:paraId="597AD60D" w14:textId="18484B97" w:rsidR="00AE5377" w:rsidRDefault="00443B4A" w:rsidP="00F01DB8">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157EF247" w14:textId="3F806A00" w:rsidR="00F01DB8" w:rsidRPr="003D2C8A" w:rsidRDefault="00F01DB8" w:rsidP="00F01DB8">
      <w:pPr>
        <w:autoSpaceDE w:val="0"/>
        <w:autoSpaceDN w:val="0"/>
        <w:adjustRightInd w:val="0"/>
        <w:jc w:val="left"/>
        <w:textAlignment w:val="baseline"/>
        <w:rPr>
          <w:rFonts w:ascii="‚l‚r –¾’©" w:hAnsi="Times New Roman"/>
          <w:kern w:val="0"/>
          <w:sz w:val="22"/>
          <w:szCs w:val="20"/>
        </w:rPr>
      </w:pPr>
      <w:r>
        <w:rPr>
          <w:rFonts w:ascii="ＭＳ 明朝" w:hAnsi="ＭＳ 明朝"/>
          <w:noProof/>
          <w:kern w:val="0"/>
          <w:szCs w:val="21"/>
        </w:rPr>
        <mc:AlternateContent>
          <mc:Choice Requires="wpc">
            <w:drawing>
              <wp:inline distT="0" distB="0" distL="0" distR="0" wp14:anchorId="7488A36B" wp14:editId="73CBE523">
                <wp:extent cx="6094095" cy="2189480"/>
                <wp:effectExtent l="0" t="0" r="0" b="0"/>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5"/>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40B928D7" w14:textId="77777777" w:rsidR="00F01DB8" w:rsidRPr="00537E11" w:rsidRDefault="00F01DB8" w:rsidP="00F01DB8">
                              <w:pPr>
                                <w:rPr>
                                  <w:sz w:val="18"/>
                                  <w:szCs w:val="18"/>
                                </w:rPr>
                              </w:pPr>
                              <w:r w:rsidRPr="00537E11">
                                <w:rPr>
                                  <w:rFonts w:hint="eastAsia"/>
                                  <w:sz w:val="18"/>
                                  <w:szCs w:val="18"/>
                                </w:rPr>
                                <w:t>補助事業者</w:t>
                              </w:r>
                            </w:p>
                          </w:txbxContent>
                        </wps:txbx>
                        <wps:bodyPr rot="0" vert="horz" wrap="square" lIns="74295" tIns="8890" rIns="74295" bIns="8890" anchor="t" anchorCtr="0" upright="1">
                          <a:noAutofit/>
                        </wps:bodyPr>
                      </wps:wsp>
                      <wps:wsp>
                        <wps:cNvPr id="4" name="Text Box 6"/>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1A608D22" w14:textId="77777777" w:rsidR="00F01DB8" w:rsidRPr="00537E11" w:rsidRDefault="00F01DB8" w:rsidP="00F01DB8">
                              <w:pPr>
                                <w:rPr>
                                  <w:sz w:val="18"/>
                                  <w:szCs w:val="18"/>
                                </w:rPr>
                              </w:pPr>
                              <w:r w:rsidRPr="00537E11">
                                <w:rPr>
                                  <w:rFonts w:hint="eastAsia"/>
                                  <w:sz w:val="18"/>
                                  <w:szCs w:val="18"/>
                                </w:rPr>
                                <w:t>事業者Ａ</w:t>
                              </w:r>
                            </w:p>
                          </w:txbxContent>
                        </wps:txbx>
                        <wps:bodyPr rot="0" vert="horz" wrap="square" lIns="74295" tIns="8890" rIns="74295" bIns="8890" anchor="t" anchorCtr="0" upright="1">
                          <a:noAutofit/>
                        </wps:bodyPr>
                      </wps:wsp>
                      <wps:wsp>
                        <wps:cNvPr id="5" name="Line 7"/>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51320B4" w14:textId="77777777" w:rsidR="00F01DB8" w:rsidRPr="00537E11" w:rsidRDefault="00F01DB8" w:rsidP="00F01DB8">
                              <w:r w:rsidRPr="00537E11">
                                <w:rPr>
                                  <w:rFonts w:hint="eastAsia"/>
                                </w:rPr>
                                <w:t>事業者</w:t>
                              </w:r>
                              <w:r w:rsidRPr="00537E11">
                                <w:rPr>
                                  <w:rFonts w:ascii="ＭＳ 明朝" w:hAnsi="ＭＳ 明朝" w:hint="eastAsia"/>
                                  <w:kern w:val="0"/>
                                  <w:szCs w:val="21"/>
                                </w:rPr>
                                <w:t>Ｂ</w:t>
                              </w:r>
                              <w:r w:rsidRPr="00537E11">
                                <w:rPr>
                                  <w:rFonts w:hint="eastAsia"/>
                                </w:rPr>
                                <w:t>（未定）</w:t>
                              </w:r>
                            </w:p>
                          </w:txbxContent>
                        </wps:txbx>
                        <wps:bodyPr rot="0" vert="horz" wrap="square" lIns="74295" tIns="8890" rIns="74295" bIns="8890" anchor="t" anchorCtr="0" upright="1">
                          <a:noAutofit/>
                        </wps:bodyPr>
                      </wps:wsp>
                      <wps:wsp>
                        <wps:cNvPr id="37"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9DA5A94" w14:textId="77777777" w:rsidR="00F01DB8" w:rsidRPr="00537E11" w:rsidRDefault="00F01DB8" w:rsidP="00F01DB8">
                              <w:pPr>
                                <w:rPr>
                                  <w:sz w:val="18"/>
                                  <w:szCs w:val="18"/>
                                </w:rPr>
                              </w:pPr>
                              <w:r w:rsidRPr="00537E11">
                                <w:rPr>
                                  <w:rFonts w:hint="eastAsia"/>
                                  <w:sz w:val="18"/>
                                  <w:szCs w:val="18"/>
                                </w:rPr>
                                <w:t>事業者</w:t>
                              </w:r>
                              <w:r w:rsidRPr="00537E11">
                                <w:rPr>
                                  <w:rFonts w:hint="eastAsia"/>
                                </w:rPr>
                                <w:t>Ｃ</w:t>
                              </w:r>
                            </w:p>
                          </w:txbxContent>
                        </wps:txbx>
                        <wps:bodyPr rot="0" vert="horz" wrap="square" lIns="74295" tIns="8890" rIns="74295" bIns="8890" anchor="t" anchorCtr="0" upright="1">
                          <a:noAutofit/>
                        </wps:bodyPr>
                      </wps:wsp>
                      <wps:wsp>
                        <wps:cNvPr id="39"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58D1BAA7" w14:textId="77777777" w:rsidR="00F01DB8" w:rsidRPr="00537E11" w:rsidRDefault="00F01DB8" w:rsidP="00F01DB8">
                              <w:r w:rsidRPr="00537E11">
                                <w:rPr>
                                  <w:rFonts w:hint="eastAsia"/>
                                </w:rPr>
                                <w:t>事業者</w:t>
                              </w:r>
                              <w:r w:rsidRPr="00537E11">
                                <w:rPr>
                                  <w:rFonts w:hint="eastAsia"/>
                                  <w:sz w:val="18"/>
                                  <w:szCs w:val="18"/>
                                </w:rPr>
                                <w:t>Ｄ</w:t>
                              </w:r>
                              <w:r w:rsidRPr="00537E11">
                                <w:rPr>
                                  <w:rFonts w:hint="eastAsia"/>
                                </w:rPr>
                                <w:t>（未定）</w:t>
                              </w:r>
                            </w:p>
                          </w:txbxContent>
                        </wps:txbx>
                        <wps:bodyPr rot="0" vert="horz" wrap="square" lIns="74295" tIns="8890" rIns="74295" bIns="8890" anchor="t" anchorCtr="0" upright="1">
                          <a:noAutofit/>
                        </wps:bodyPr>
                      </wps:wsp>
                      <wps:wsp>
                        <wps:cNvPr id="41" name="Line 15"/>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0F27F2D" w14:textId="77777777" w:rsidR="00F01DB8" w:rsidRPr="00537E11" w:rsidRDefault="00F01DB8" w:rsidP="00F01DB8">
                              <w:pPr>
                                <w:rPr>
                                  <w:sz w:val="18"/>
                                  <w:szCs w:val="18"/>
                                </w:rPr>
                              </w:pPr>
                              <w:r w:rsidRPr="00537E11">
                                <w:rPr>
                                  <w:rFonts w:hint="eastAsia"/>
                                  <w:sz w:val="18"/>
                                  <w:szCs w:val="18"/>
                                </w:rPr>
                                <w:t>事業者</w:t>
                              </w:r>
                              <w:r w:rsidRPr="00537E11">
                                <w:rPr>
                                  <w:rFonts w:hint="eastAsia"/>
                                </w:rPr>
                                <w:t>Ｅ</w:t>
                              </w:r>
                            </w:p>
                          </w:txbxContent>
                        </wps:txbx>
                        <wps:bodyPr rot="0" vert="horz" wrap="square" lIns="74295" tIns="8890" rIns="74295" bIns="8890" anchor="t" anchorCtr="0" upright="1">
                          <a:noAutofit/>
                        </wps:bodyPr>
                      </wps:wsp>
                      <wps:wsp>
                        <wps:cNvPr id="43"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5810A" w14:textId="77777777" w:rsidR="00F01DB8" w:rsidRPr="009942BA" w:rsidRDefault="00F01DB8" w:rsidP="00F01DB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45"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45677" w14:textId="77777777" w:rsidR="00F01DB8" w:rsidRPr="009942BA" w:rsidRDefault="00F01DB8" w:rsidP="00F01DB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46"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605F2" w14:textId="77777777" w:rsidR="00F01DB8" w:rsidRPr="009942BA" w:rsidRDefault="00F01DB8" w:rsidP="00F01DB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c:wpc>
                  </a:graphicData>
                </a:graphic>
              </wp:inline>
            </w:drawing>
          </mc:Choice>
          <mc:Fallback>
            <w:pict>
              <v:group w14:anchorId="7488A36B" id="キャンバス 5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0B928D7" w14:textId="77777777" w:rsidR="00F01DB8" w:rsidRPr="00537E11" w:rsidRDefault="00F01DB8" w:rsidP="00F01DB8">
                        <w:pPr>
                          <w:rPr>
                            <w:sz w:val="18"/>
                            <w:szCs w:val="18"/>
                          </w:rPr>
                        </w:pPr>
                        <w:r w:rsidRPr="00537E11">
                          <w:rPr>
                            <w:rFonts w:hint="eastAsia"/>
                            <w:sz w:val="18"/>
                            <w:szCs w:val="18"/>
                          </w:rPr>
                          <w:t>補助事業者</w:t>
                        </w:r>
                      </w:p>
                    </w:txbxContent>
                  </v:textbox>
                </v:shape>
                <v:shape id="Text Box 6"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1A608D22" w14:textId="77777777" w:rsidR="00F01DB8" w:rsidRPr="00537E11" w:rsidRDefault="00F01DB8" w:rsidP="00F01DB8">
                        <w:pPr>
                          <w:rPr>
                            <w:sz w:val="18"/>
                            <w:szCs w:val="18"/>
                          </w:rPr>
                        </w:pPr>
                        <w:r w:rsidRPr="00537E11">
                          <w:rPr>
                            <w:rFonts w:hint="eastAsia"/>
                            <w:sz w:val="18"/>
                            <w:szCs w:val="18"/>
                          </w:rPr>
                          <w:t>事業者Ａ</w:t>
                        </w:r>
                      </w:p>
                    </w:txbxContent>
                  </v:textbox>
                </v:shape>
                <v:line id="Line 7"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9"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gexQAAANsAAAAPAAAAZHJzL2Rvd25yZXYueG1sRI9PawIx&#10;FMTvBb9DeIK3mlVp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CzY2gexQAAANsAAAAP&#10;AAAAAAAAAAAAAAAAAAcCAABkcnMvZG93bnJldi54bWxQSwUGAAAAAAMAAwC3AAAA+QIAAAAA&#10;"/>
                <v:shape id="Text Box 10"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051320B4" w14:textId="77777777" w:rsidR="00F01DB8" w:rsidRPr="00537E11" w:rsidRDefault="00F01DB8" w:rsidP="00F01DB8">
                        <w:r w:rsidRPr="00537E11">
                          <w:rPr>
                            <w:rFonts w:hint="eastAsia"/>
                          </w:rPr>
                          <w:t>事業者</w:t>
                        </w:r>
                        <w:r w:rsidRPr="00537E11">
                          <w:rPr>
                            <w:rFonts w:ascii="ＭＳ 明朝" w:hAnsi="ＭＳ 明朝" w:hint="eastAsia"/>
                            <w:kern w:val="0"/>
                            <w:szCs w:val="21"/>
                          </w:rPr>
                          <w:t>Ｂ</w:t>
                        </w:r>
                        <w:r w:rsidRPr="00537E11">
                          <w:rPr>
                            <w:rFonts w:hint="eastAsia"/>
                          </w:rPr>
                          <w:t>（未定）</w:t>
                        </w:r>
                      </w:p>
                    </w:txbxContent>
                  </v:textbox>
                </v:shape>
                <v:line id="Line 11"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Text Box 12"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14:paraId="49DA5A94" w14:textId="77777777" w:rsidR="00F01DB8" w:rsidRPr="00537E11" w:rsidRDefault="00F01DB8" w:rsidP="00F01DB8">
                        <w:pPr>
                          <w:rPr>
                            <w:sz w:val="18"/>
                            <w:szCs w:val="18"/>
                          </w:rPr>
                        </w:pPr>
                        <w:r w:rsidRPr="00537E11">
                          <w:rPr>
                            <w:rFonts w:hint="eastAsia"/>
                            <w:sz w:val="18"/>
                            <w:szCs w:val="18"/>
                          </w:rPr>
                          <w:t>事業者</w:t>
                        </w:r>
                        <w:r w:rsidRPr="00537E11">
                          <w:rPr>
                            <w:rFonts w:hint="eastAsia"/>
                          </w:rPr>
                          <w:t>Ｃ</w:t>
                        </w:r>
                      </w:p>
                    </w:txbxContent>
                  </v:textbox>
                </v:shape>
                <v:line id="Line 13"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 Box 14"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zHwQAAANsAAAAPAAAAZHJzL2Rvd25yZXYueG1sRE9Ni8Iw&#10;EL0v+B/CCF4WTRUR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JtufMfBAAAA2wAAAA8AAAAA&#10;AAAAAAAAAAAABwIAAGRycy9kb3ducmV2LnhtbFBLBQYAAAAAAwADALcAAAD1AgAAAAA=&#10;">
                  <v:textbox inset="5.85pt,.7pt,5.85pt,.7pt">
                    <w:txbxContent>
                      <w:p w14:paraId="58D1BAA7" w14:textId="77777777" w:rsidR="00F01DB8" w:rsidRPr="00537E11" w:rsidRDefault="00F01DB8" w:rsidP="00F01DB8">
                        <w:r w:rsidRPr="00537E11">
                          <w:rPr>
                            <w:rFonts w:hint="eastAsia"/>
                          </w:rPr>
                          <w:t>事業者</w:t>
                        </w:r>
                        <w:r w:rsidRPr="00537E11">
                          <w:rPr>
                            <w:rFonts w:hint="eastAsia"/>
                            <w:sz w:val="18"/>
                            <w:szCs w:val="18"/>
                          </w:rPr>
                          <w:t>Ｄ</w:t>
                        </w:r>
                        <w:r w:rsidRPr="00537E11">
                          <w:rPr>
                            <w:rFonts w:hint="eastAsia"/>
                          </w:rPr>
                          <w:t>（未定）</w:t>
                        </w:r>
                      </w:p>
                    </w:txbxContent>
                  </v:textbox>
                </v:shape>
                <v:line id="Line 15"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16"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cr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AE8EcrxQAAANsAAAAP&#10;AAAAAAAAAAAAAAAAAAcCAABkcnMvZG93bnJldi54bWxQSwUGAAAAAAMAAwC3AAAA+QIAAAAA&#10;">
                  <v:textbox inset="5.85pt,.7pt,5.85pt,.7pt">
                    <w:txbxContent>
                      <w:p w14:paraId="00F27F2D" w14:textId="77777777" w:rsidR="00F01DB8" w:rsidRPr="00537E11" w:rsidRDefault="00F01DB8" w:rsidP="00F01DB8">
                        <w:pPr>
                          <w:rPr>
                            <w:sz w:val="18"/>
                            <w:szCs w:val="18"/>
                          </w:rPr>
                        </w:pPr>
                        <w:r w:rsidRPr="00537E11">
                          <w:rPr>
                            <w:rFonts w:hint="eastAsia"/>
                            <w:sz w:val="18"/>
                            <w:szCs w:val="18"/>
                          </w:rPr>
                          <w:t>事業者</w:t>
                        </w:r>
                        <w:r w:rsidRPr="00537E11">
                          <w:rPr>
                            <w:rFonts w:hint="eastAsia"/>
                          </w:rPr>
                          <w:t>Ｅ</w:t>
                        </w:r>
                      </w:p>
                    </w:txbxContent>
                  </v:textbox>
                </v:shape>
                <v:line id="Line 17"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18" o:spid="_x0000_s1041"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" stroked="f">
                  <v:textbox inset="5.85pt,.7pt,5.85pt,.7pt">
                    <w:txbxContent>
                      <w:p w14:paraId="7205810A" w14:textId="77777777" w:rsidR="00F01DB8" w:rsidRPr="009942BA" w:rsidRDefault="00F01DB8" w:rsidP="00F01DB8">
                        <w:pPr>
                          <w:rPr>
                            <w:sz w:val="18"/>
                            <w:szCs w:val="18"/>
                          </w:rPr>
                        </w:pPr>
                        <w:r w:rsidRPr="009942BA">
                          <w:rPr>
                            <w:rFonts w:hint="eastAsia"/>
                            <w:sz w:val="18"/>
                            <w:szCs w:val="18"/>
                          </w:rPr>
                          <w:t>委託先</w:t>
                        </w:r>
                      </w:p>
                    </w:txbxContent>
                  </v:textbox>
                </v:shape>
                <v:shape id="Text Box 19"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VvwwAAANsAAAAPAAAAZHJzL2Rvd25yZXYueG1sRI/NasMw&#10;EITvgbyD2EJuidyS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WJ+Fb8MAAADbAAAADwAA&#10;AAAAAAAAAAAAAAAHAgAAZHJzL2Rvd25yZXYueG1sUEsFBgAAAAADAAMAtwAAAPcCAAAAAA==&#10;" stroked="f">
                  <v:textbox inset="5.85pt,.7pt,5.85pt,.7pt">
                    <w:txbxContent>
                      <w:p w14:paraId="58345677" w14:textId="77777777" w:rsidR="00F01DB8" w:rsidRPr="009942BA" w:rsidRDefault="00F01DB8" w:rsidP="00F01DB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20"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sYwwAAANsAAAAPAAAAZHJzL2Rvd25yZXYueG1sRI/BasMw&#10;EETvhf6D2EBvjZxS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qE0bGMMAAADbAAAADwAA&#10;AAAAAAAAAAAAAAAHAgAAZHJzL2Rvd25yZXYueG1sUEsFBgAAAAADAAMAtwAAAPcCAAAAAA==&#10;" stroked="f">
                  <v:textbox inset="5.85pt,.7pt,5.85pt,.7pt">
                    <w:txbxContent>
                      <w:p w14:paraId="6AE605F2" w14:textId="77777777" w:rsidR="00F01DB8" w:rsidRPr="009942BA" w:rsidRDefault="00F01DB8" w:rsidP="00F01DB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w10:anchorlock/>
              </v:group>
            </w:pict>
          </mc:Fallback>
        </mc:AlternateContent>
      </w:r>
    </w:p>
    <w:p w14:paraId="663555EE" w14:textId="77777777" w:rsidR="00F01DB8" w:rsidRDefault="00F01DB8">
      <w:pPr>
        <w:rPr>
          <w:rFonts w:ascii="ＭＳ ゴシック" w:eastAsia="ＭＳ ゴシック" w:hAnsi="ＭＳ ゴシック"/>
          <w:bCs/>
          <w:sz w:val="22"/>
        </w:rPr>
      </w:pPr>
      <w:bookmarkStart w:id="3" w:name="_Hlk158199045"/>
    </w:p>
    <w:p w14:paraId="5A094624" w14:textId="77777777" w:rsidR="00537E11" w:rsidRPr="001C5EC5" w:rsidRDefault="00537E11" w:rsidP="00537E11">
      <w:pPr>
        <w:rPr>
          <w:rFonts w:ascii="ＭＳ ゴシック" w:eastAsia="ＭＳ ゴシック" w:hAnsi="ＭＳ ゴシック"/>
          <w:bCs/>
          <w:sz w:val="22"/>
        </w:rPr>
      </w:pPr>
      <w:bookmarkStart w:id="4" w:name="_Hlk103930684"/>
      <w:r w:rsidRPr="001C5EC5">
        <w:rPr>
          <w:rFonts w:ascii="ＭＳ ゴシック" w:eastAsia="ＭＳ ゴシック" w:hAnsi="ＭＳ ゴシック" w:hint="eastAsia"/>
          <w:bCs/>
          <w:sz w:val="22"/>
        </w:rPr>
        <w:t>本事業における委託・外注費率</w:t>
      </w:r>
    </w:p>
    <w:p w14:paraId="30D4C44C"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537E11" w14:paraId="309FDE46" w14:textId="77777777" w:rsidTr="005824A3">
        <w:tc>
          <w:tcPr>
            <w:tcW w:w="9060" w:type="dxa"/>
          </w:tcPr>
          <w:p w14:paraId="6D7B5CB1" w14:textId="77777777" w:rsidR="00537E11" w:rsidRPr="001C5EC5" w:rsidRDefault="00537E11" w:rsidP="005824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01EF388" w14:textId="77777777" w:rsidR="00537E11" w:rsidRPr="006D6FC3" w:rsidRDefault="00537E11" w:rsidP="00537E11">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3E71628D" w14:textId="77777777" w:rsidR="00537E11" w:rsidRDefault="00537E11" w:rsidP="00537E11">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1EDE9344" w14:textId="77777777" w:rsidR="00537E11" w:rsidRPr="006D6FC3" w:rsidRDefault="00537E11" w:rsidP="00537E11">
      <w:pPr>
        <w:rPr>
          <w:rFonts w:ascii="ＭＳ ゴシック" w:eastAsia="ＭＳ ゴシック" w:hAnsi="ＭＳ ゴシック"/>
          <w:bCs/>
          <w:sz w:val="22"/>
        </w:rPr>
      </w:pPr>
      <w:bookmarkStart w:id="5"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5"/>
    </w:p>
    <w:p w14:paraId="5BC469F9" w14:textId="77777777" w:rsidR="00537E11" w:rsidRDefault="00537E11" w:rsidP="00537E11">
      <w:pPr>
        <w:rPr>
          <w:rFonts w:ascii="ＭＳ ゴシック" w:eastAsia="ＭＳ ゴシック" w:hAnsi="ＭＳ ゴシック"/>
          <w:bCs/>
          <w:sz w:val="22"/>
        </w:rPr>
      </w:pPr>
    </w:p>
    <w:p w14:paraId="1922603C"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6D28B0D" w14:textId="77777777" w:rsidR="00537E11" w:rsidRPr="001C5EC5" w:rsidRDefault="00537E11" w:rsidP="00537E11">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62D66D5"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w:t>
      </w:r>
      <w:r w:rsidRPr="00BF4DFF">
        <w:rPr>
          <w:rFonts w:ascii="ＭＳ ゴシック" w:eastAsia="ＭＳ ゴシック" w:hAnsi="ＭＳ ゴシック" w:hint="eastAsia"/>
          <w:bCs/>
          <w:sz w:val="22"/>
        </w:rPr>
        <w:t>４．補助金見込額等</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4"/>
    <w:p w14:paraId="76CEF5E8" w14:textId="77777777" w:rsidR="00537E11" w:rsidRDefault="00537E11" w:rsidP="00537E11">
      <w:pPr>
        <w:rPr>
          <w:rFonts w:ascii="ＭＳ ゴシック" w:eastAsia="ＭＳ ゴシック" w:hAnsi="ＭＳ ゴシック"/>
          <w:bCs/>
          <w:sz w:val="22"/>
        </w:rPr>
      </w:pPr>
    </w:p>
    <w:p w14:paraId="7CBCC122" w14:textId="77777777" w:rsidR="00537E11" w:rsidRDefault="00537E11" w:rsidP="00537E11">
      <w:pPr>
        <w:rPr>
          <w:rFonts w:ascii="ＭＳ ゴシック" w:eastAsia="ＭＳ ゴシック" w:hAnsi="ＭＳ ゴシック"/>
          <w:bCs/>
          <w:sz w:val="22"/>
        </w:rPr>
      </w:pPr>
    </w:p>
    <w:p w14:paraId="704A3F4B" w14:textId="77777777" w:rsidR="00537E11" w:rsidRDefault="00537E11" w:rsidP="00537E1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Pr="008B5BBC">
        <w:rPr>
          <w:rFonts w:ascii="ＭＳ ゴシック" w:eastAsia="ＭＳ ゴシック" w:hAnsi="ＭＳ ゴシック" w:hint="eastAsia"/>
          <w:bCs/>
          <w:sz w:val="22"/>
        </w:rPr>
        <w:t>ただし、特定の者に不当に利益を与え、若しくは不利益を及ぼす具体的なおそれがある場合</w:t>
      </w:r>
      <w:r>
        <w:rPr>
          <w:rFonts w:ascii="ＭＳ ゴシック" w:eastAsia="ＭＳ ゴシック" w:hAnsi="ＭＳ ゴシック" w:hint="eastAsia"/>
          <w:bCs/>
          <w:sz w:val="22"/>
        </w:rPr>
        <w:t>は</w:t>
      </w:r>
      <w:r w:rsidRPr="008B5BBC">
        <w:rPr>
          <w:rFonts w:ascii="ＭＳ ゴシック" w:eastAsia="ＭＳ ゴシック" w:hAnsi="ＭＳ ゴシック" w:hint="eastAsia"/>
          <w:bCs/>
          <w:sz w:val="22"/>
        </w:rPr>
        <w:t>、</w:t>
      </w:r>
      <w:r>
        <w:rPr>
          <w:rFonts w:ascii="ＭＳ ゴシック" w:eastAsia="ＭＳ ゴシック" w:hAnsi="ＭＳ ゴシック" w:hint="eastAsia"/>
          <w:bCs/>
          <w:sz w:val="22"/>
        </w:rPr>
        <w:t>公表時には</w:t>
      </w:r>
      <w:r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B6B0985" w14:textId="77777777" w:rsidR="00537E11" w:rsidRPr="00A901CA" w:rsidRDefault="00537E11" w:rsidP="00537E1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w:t>
      </w:r>
      <w:r w:rsidRPr="00A901CA">
        <w:rPr>
          <w:rFonts w:ascii="ＭＳ ゴシック" w:eastAsia="ＭＳ ゴシック" w:hAnsi="ＭＳ ゴシック" w:hint="eastAsia"/>
          <w:bCs/>
          <w:sz w:val="22"/>
        </w:rPr>
        <w:lastRenderedPageBreak/>
        <w:t>します。不開示とする情報の範囲について経済産業省との調整を経て決定することとします。</w:t>
      </w:r>
    </w:p>
    <w:bookmarkEnd w:id="3"/>
    <w:p w14:paraId="0459151A" w14:textId="77777777" w:rsidR="00537E11" w:rsidRPr="00A901CA" w:rsidRDefault="00537E11" w:rsidP="00537E11">
      <w:pPr>
        <w:ind w:firstLineChars="100" w:firstLine="220"/>
        <w:rPr>
          <w:rFonts w:ascii="ＭＳ ゴシック" w:eastAsia="ＭＳ ゴシック" w:hAnsi="ＭＳ ゴシック"/>
          <w:bCs/>
          <w:sz w:val="22"/>
        </w:rPr>
      </w:pPr>
    </w:p>
    <w:p w14:paraId="2D8DE586" w14:textId="77777777" w:rsidR="00F50A7A" w:rsidRPr="00537E11"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05A6B3E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w:t>
      </w:r>
      <w:r w:rsidR="00DE6EC3">
        <w:rPr>
          <w:rFonts w:ascii="ＭＳ ゴシック" w:eastAsia="ＭＳ ゴシック" w:hAnsi="ＭＳ ゴシック" w:hint="eastAsia"/>
          <w:bCs/>
          <w:sz w:val="22"/>
        </w:rPr>
        <w:t>和</w:t>
      </w:r>
      <w:r w:rsidR="00F01DB8">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F01DB8">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3853A8">
        <w:rPr>
          <w:rFonts w:ascii="ＭＳ ゴシック" w:eastAsia="ＭＳ ゴシック" w:hAnsi="ＭＳ ゴシック" w:hint="eastAsia"/>
          <w:bCs/>
          <w:sz w:val="22"/>
        </w:rPr>
        <w:t>９</w:t>
      </w:r>
      <w:r>
        <w:rPr>
          <w:rFonts w:ascii="ＭＳ ゴシック" w:eastAsia="ＭＳ ゴシック" w:hAnsi="ＭＳ ゴシック" w:hint="eastAsia"/>
          <w:bCs/>
          <w:sz w:val="22"/>
        </w:rPr>
        <w:t>日（</w:t>
      </w:r>
      <w:r w:rsidR="00627517">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34467EFD" w14:textId="10C5BE83"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F01DB8">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DE6EC3">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E6EC3">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DE6EC3">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627517">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627517">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216B9CF7"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27517">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1FC9FFF3"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627517">
        <w:rPr>
          <w:rFonts w:ascii="ＭＳ ゴシック" w:eastAsia="ＭＳ ゴシック" w:hAnsi="ＭＳ ゴシック" w:hint="eastAsia"/>
          <w:bCs/>
          <w:sz w:val="22"/>
        </w:rPr>
        <w:t>１</w:t>
      </w:r>
      <w:r w:rsidR="004C66D3">
        <w:rPr>
          <w:rFonts w:ascii="ＭＳ ゴシック" w:eastAsia="ＭＳ ゴシック" w:hAnsi="ＭＳ ゴシック" w:hint="eastAsia"/>
          <w:bCs/>
          <w:sz w:val="22"/>
        </w:rPr>
        <w:t>７</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6D942A94" w14:textId="268A2CC6" w:rsidR="001F0A11" w:rsidRPr="001F0A11" w:rsidRDefault="001F0A11" w:rsidP="001F0A11">
      <w:pPr>
        <w:ind w:leftChars="202" w:left="424" w:firstLineChars="100" w:firstLine="220"/>
        <w:rPr>
          <w:rFonts w:ascii="ＭＳ ゴシック" w:eastAsia="ＭＳ ゴシック" w:hAnsi="ＭＳ ゴシック"/>
          <w:bCs/>
          <w:sz w:val="22"/>
        </w:rPr>
      </w:pPr>
      <w:r w:rsidRPr="001F0A11">
        <w:rPr>
          <w:rFonts w:ascii="ＭＳ ゴシック" w:eastAsia="ＭＳ ゴシック" w:hAnsi="ＭＳ ゴシック" w:hint="eastAsia"/>
          <w:bCs/>
          <w:sz w:val="22"/>
        </w:rPr>
        <w:t>以下日時に「Teams」を用いて行うので、【１０．問い合せ先】に連絡先（所属組織及び所属部署名、担当者名、電話番号、E-mail アドレス）を令和</w:t>
      </w:r>
      <w:r>
        <w:rPr>
          <w:rFonts w:ascii="ＭＳ ゴシック" w:eastAsia="ＭＳ ゴシック" w:hAnsi="ＭＳ ゴシック" w:hint="eastAsia"/>
          <w:bCs/>
          <w:sz w:val="22"/>
        </w:rPr>
        <w:t>６</w:t>
      </w:r>
      <w:r w:rsidRPr="001F0A11">
        <w:rPr>
          <w:rFonts w:ascii="ＭＳ ゴシック" w:eastAsia="ＭＳ ゴシック" w:hAnsi="ＭＳ ゴシック" w:hint="eastAsia"/>
          <w:bCs/>
          <w:sz w:val="22"/>
        </w:rPr>
        <w:t>年２月</w:t>
      </w:r>
      <w:r>
        <w:rPr>
          <w:rFonts w:ascii="ＭＳ ゴシック" w:eastAsia="ＭＳ ゴシック" w:hAnsi="ＭＳ ゴシック" w:hint="eastAsia"/>
          <w:bCs/>
          <w:sz w:val="22"/>
        </w:rPr>
        <w:t>１３</w:t>
      </w:r>
      <w:r w:rsidRPr="001F0A11">
        <w:rPr>
          <w:rFonts w:ascii="ＭＳ ゴシック" w:eastAsia="ＭＳ ゴシック" w:hAnsi="ＭＳ ゴシック" w:hint="eastAsia"/>
          <w:bCs/>
          <w:sz w:val="22"/>
        </w:rPr>
        <w:t>日（</w:t>
      </w:r>
      <w:r w:rsidR="00DE6EC3">
        <w:rPr>
          <w:rFonts w:ascii="ＭＳ ゴシック" w:eastAsia="ＭＳ ゴシック" w:hAnsi="ＭＳ ゴシック" w:hint="eastAsia"/>
          <w:bCs/>
          <w:sz w:val="22"/>
        </w:rPr>
        <w:t>火</w:t>
      </w:r>
      <w:r w:rsidRPr="001F0A11">
        <w:rPr>
          <w:rFonts w:ascii="ＭＳ ゴシック" w:eastAsia="ＭＳ ゴシック" w:hAnsi="ＭＳ ゴシック" w:hint="eastAsia"/>
          <w:bCs/>
          <w:sz w:val="22"/>
        </w:rPr>
        <w:t>）１２時までに登録すること。（事前にテスト連絡をする場合がある。）「Teams」が利用できない場合は、概要を共有するので、その旨を連絡するとともに連絡先を登録すること。</w:t>
      </w:r>
    </w:p>
    <w:p w14:paraId="56685069" w14:textId="7DD355EA" w:rsidR="00B35DC0" w:rsidRPr="004C66D3" w:rsidRDefault="004C66D3" w:rsidP="004C66D3">
      <w:pPr>
        <w:pStyle w:val="afb"/>
        <w:numPr>
          <w:ilvl w:val="0"/>
          <w:numId w:val="17"/>
        </w:numPr>
        <w:ind w:leftChars="0"/>
        <w:rPr>
          <w:rFonts w:ascii="ＭＳ ゴシック" w:eastAsia="ＭＳ ゴシック" w:hAnsi="ＭＳ ゴシック"/>
          <w:bCs/>
          <w:sz w:val="22"/>
        </w:rPr>
      </w:pPr>
      <w:r w:rsidRPr="004C66D3">
        <w:rPr>
          <w:rFonts w:ascii="ＭＳ ゴシック" w:eastAsia="ＭＳ ゴシック" w:hAnsi="ＭＳ ゴシック" w:hint="eastAsia"/>
          <w:bCs/>
          <w:sz w:val="22"/>
        </w:rPr>
        <w:t xml:space="preserve">石油ガス配送合理化・設備整備事業：　</w:t>
      </w:r>
      <w:bookmarkStart w:id="6" w:name="_Hlk158210133"/>
      <w:r w:rsidR="001F0A11" w:rsidRPr="004C66D3">
        <w:rPr>
          <w:rFonts w:ascii="ＭＳ ゴシック" w:eastAsia="ＭＳ ゴシック" w:hAnsi="ＭＳ ゴシック" w:hint="eastAsia"/>
          <w:bCs/>
          <w:sz w:val="22"/>
        </w:rPr>
        <w:t>令和６年２月１４日（</w:t>
      </w:r>
      <w:r w:rsidR="00DE6EC3" w:rsidRPr="004C66D3">
        <w:rPr>
          <w:rFonts w:ascii="ＭＳ ゴシック" w:eastAsia="ＭＳ ゴシック" w:hAnsi="ＭＳ ゴシック" w:hint="eastAsia"/>
          <w:bCs/>
          <w:sz w:val="22"/>
        </w:rPr>
        <w:t>水</w:t>
      </w:r>
      <w:r w:rsidR="001F0A11" w:rsidRPr="004C66D3">
        <w:rPr>
          <w:rFonts w:ascii="ＭＳ ゴシック" w:eastAsia="ＭＳ ゴシック" w:hAnsi="ＭＳ ゴシック" w:hint="eastAsia"/>
          <w:bCs/>
          <w:sz w:val="22"/>
        </w:rPr>
        <w:t>）１４時３０分～（予定）</w:t>
      </w:r>
    </w:p>
    <w:bookmarkEnd w:id="6"/>
    <w:p w14:paraId="4B8D1109" w14:textId="6CF3D33D" w:rsidR="004C66D3" w:rsidRPr="004C66D3" w:rsidRDefault="004C66D3" w:rsidP="004C66D3">
      <w:pPr>
        <w:pStyle w:val="afb"/>
        <w:numPr>
          <w:ilvl w:val="0"/>
          <w:numId w:val="17"/>
        </w:numPr>
        <w:ind w:leftChars="0"/>
        <w:rPr>
          <w:rFonts w:ascii="ＭＳ ゴシック" w:eastAsia="ＭＳ ゴシック" w:hAnsi="ＭＳ ゴシック"/>
          <w:bCs/>
          <w:sz w:val="22"/>
        </w:rPr>
      </w:pPr>
      <w:r w:rsidRPr="004C66D3">
        <w:rPr>
          <w:rFonts w:ascii="ＭＳ ゴシック" w:eastAsia="ＭＳ ゴシック" w:hAnsi="ＭＳ ゴシック" w:hint="eastAsia"/>
          <w:bCs/>
          <w:sz w:val="22"/>
        </w:rPr>
        <w:t>石油ガス小売事業者補修等事業：令和６年２月１４日（水）１</w:t>
      </w:r>
      <w:r>
        <w:rPr>
          <w:rFonts w:ascii="ＭＳ ゴシック" w:eastAsia="ＭＳ ゴシック" w:hAnsi="ＭＳ ゴシック" w:hint="eastAsia"/>
          <w:bCs/>
          <w:sz w:val="22"/>
        </w:rPr>
        <w:t>５</w:t>
      </w:r>
      <w:r w:rsidRPr="004C66D3">
        <w:rPr>
          <w:rFonts w:ascii="ＭＳ ゴシック" w:eastAsia="ＭＳ ゴシック" w:hAnsi="ＭＳ ゴシック" w:hint="eastAsia"/>
          <w:bCs/>
          <w:sz w:val="22"/>
        </w:rPr>
        <w:t>時</w:t>
      </w:r>
      <w:r>
        <w:rPr>
          <w:rFonts w:ascii="ＭＳ ゴシック" w:eastAsia="ＭＳ ゴシック" w:hAnsi="ＭＳ ゴシック" w:hint="eastAsia"/>
          <w:bCs/>
          <w:sz w:val="22"/>
        </w:rPr>
        <w:t>０</w:t>
      </w:r>
      <w:r w:rsidRPr="004C66D3">
        <w:rPr>
          <w:rFonts w:ascii="ＭＳ ゴシック" w:eastAsia="ＭＳ ゴシック" w:hAnsi="ＭＳ ゴシック" w:hint="eastAsia"/>
          <w:bCs/>
          <w:sz w:val="22"/>
        </w:rPr>
        <w:t>０分～（予定）</w:t>
      </w:r>
    </w:p>
    <w:p w14:paraId="223E1C69" w14:textId="77777777" w:rsidR="001F0A11" w:rsidRPr="00537E11" w:rsidRDefault="001F0A11" w:rsidP="001F0A11">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27D16261"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01CE46E1"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4C66D3" w:rsidRPr="004C66D3">
        <w:rPr>
          <w:rFonts w:ascii="ＭＳ ゴシック" w:eastAsia="ＭＳ ゴシック" w:hAnsi="ＭＳ ゴシック"/>
          <w:bCs/>
          <w:sz w:val="22"/>
        </w:rPr>
        <w:t>bzl-erupigasu@meti.go.jp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w:t>
      </w:r>
      <w:r w:rsidR="004C66D3">
        <w:rPr>
          <w:rFonts w:ascii="ＭＳ ゴシック" w:eastAsia="ＭＳ ゴシック" w:hAnsi="ＭＳ ゴシック" w:hint="eastAsia"/>
          <w:sz w:val="22"/>
        </w:rPr>
        <w:t>は、</w:t>
      </w:r>
      <w:bookmarkStart w:id="7" w:name="_Hlk158209905"/>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石油ガス配送合理化・設備整備事業</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にかかる申請の場合は「令和５年補正石油ガス配送合理化・設備整備事業費補助金（石油ガス配送合理化・設備整備事業分）</w:t>
      </w:r>
      <w:r w:rsidR="004C66D3">
        <w:rPr>
          <w:rFonts w:ascii="ＭＳ ゴシック" w:eastAsia="ＭＳ ゴシック" w:hAnsi="ＭＳ ゴシック" w:hint="eastAsia"/>
          <w:sz w:val="22"/>
        </w:rPr>
        <w:t>申請書</w:t>
      </w:r>
      <w:r w:rsidR="004C66D3" w:rsidRPr="004C66D3">
        <w:rPr>
          <w:rFonts w:ascii="ＭＳ ゴシック" w:eastAsia="ＭＳ ゴシック" w:hAnsi="ＭＳ ゴシック" w:hint="eastAsia"/>
          <w:sz w:val="22"/>
        </w:rPr>
        <w:t>」とし、</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石油ガス小売事業者補修等事業</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に係る申請の場合は「令和５年補正石油ガス配送合理化・設備整備事業費補助金（石油ガス小売事業者補修等事業分）</w:t>
      </w:r>
      <w:r w:rsidR="004C66D3">
        <w:rPr>
          <w:rFonts w:ascii="ＭＳ ゴシック" w:eastAsia="ＭＳ ゴシック" w:hAnsi="ＭＳ ゴシック" w:hint="eastAsia"/>
          <w:sz w:val="22"/>
        </w:rPr>
        <w:t>申請書</w:t>
      </w:r>
      <w:r w:rsidR="004C66D3" w:rsidRPr="004C66D3">
        <w:rPr>
          <w:rFonts w:ascii="ＭＳ ゴシック" w:eastAsia="ＭＳ ゴシック" w:hAnsi="ＭＳ ゴシック" w:hint="eastAsia"/>
          <w:sz w:val="22"/>
        </w:rPr>
        <w:t>」と</w:t>
      </w:r>
      <w:r w:rsidRPr="00661D94">
        <w:rPr>
          <w:rFonts w:ascii="ＭＳ ゴシック" w:eastAsia="ＭＳ ゴシック" w:hAnsi="ＭＳ ゴシック" w:hint="eastAsia"/>
          <w:bCs/>
          <w:sz w:val="22"/>
        </w:rPr>
        <w:t>してください。</w:t>
      </w:r>
    </w:p>
    <w:bookmarkEnd w:id="7"/>
    <w:p w14:paraId="74B24E0A" w14:textId="77777777" w:rsidR="00B039E7" w:rsidRDefault="00B039E7" w:rsidP="00B039E7">
      <w:pPr>
        <w:ind w:leftChars="300" w:left="630" w:firstLineChars="100" w:firstLine="220"/>
        <w:rPr>
          <w:rFonts w:ascii="ＭＳ ゴシック" w:eastAsia="ＭＳ ゴシック" w:hAnsi="ＭＳ ゴシック"/>
          <w:bCs/>
          <w:sz w:val="22"/>
        </w:rPr>
      </w:pPr>
    </w:p>
    <w:p w14:paraId="7768C80C" w14:textId="77777777" w:rsidR="00B039E7" w:rsidRPr="00A70DFB" w:rsidRDefault="00B039E7" w:rsidP="00B039E7">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09CF5C4A" w14:textId="140F0D5B"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08A0651"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bookmarkStart w:id="8" w:name="_Hlk120031493"/>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bookmarkEnd w:id="8"/>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6C087B34"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0969A8" w:rsidRPr="000969A8">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55DD85BE" w:rsidR="00252A20" w:rsidRDefault="00252A20" w:rsidP="004C66D3">
      <w:pPr>
        <w:ind w:leftChars="300" w:left="630" w:firstLineChars="100" w:firstLine="220"/>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石油ガス配送合理化・設備整備事業</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にかかる申請の場合は「令和５年補正石油ガス配送合理化・設備整備事業費補助金（石油ガス配送合理化・設備整備事業分）</w:t>
      </w:r>
      <w:r w:rsidR="004C66D3">
        <w:rPr>
          <w:rFonts w:ascii="ＭＳ ゴシック" w:eastAsia="ＭＳ ゴシック" w:hAnsi="ＭＳ ゴシック" w:hint="eastAsia"/>
          <w:sz w:val="22"/>
        </w:rPr>
        <w:t>申請書</w:t>
      </w:r>
      <w:r w:rsidR="004C66D3" w:rsidRPr="004C66D3">
        <w:rPr>
          <w:rFonts w:ascii="ＭＳ ゴシック" w:eastAsia="ＭＳ ゴシック" w:hAnsi="ＭＳ ゴシック" w:hint="eastAsia"/>
          <w:sz w:val="22"/>
        </w:rPr>
        <w:t>」とし、</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石油ガス小売事業者補修等事業</w:t>
      </w:r>
      <w:r w:rsidR="004C66D3">
        <w:rPr>
          <w:rFonts w:ascii="ＭＳ ゴシック" w:eastAsia="ＭＳ ゴシック" w:hAnsi="ＭＳ ゴシック" w:hint="eastAsia"/>
          <w:sz w:val="22"/>
        </w:rPr>
        <w:t>」</w:t>
      </w:r>
      <w:r w:rsidR="004C66D3" w:rsidRPr="004C66D3">
        <w:rPr>
          <w:rFonts w:ascii="ＭＳ ゴシック" w:eastAsia="ＭＳ ゴシック" w:hAnsi="ＭＳ ゴシック" w:hint="eastAsia"/>
          <w:sz w:val="22"/>
        </w:rPr>
        <w:t>に係る申請の場合は「令和５年補正石油ガス配送合理化・設備整備事業費補助金（石油ガス小売事業者補修等事業分）</w:t>
      </w:r>
      <w:r w:rsidR="004C66D3">
        <w:rPr>
          <w:rFonts w:ascii="ＭＳ ゴシック" w:eastAsia="ＭＳ ゴシック" w:hAnsi="ＭＳ ゴシック" w:hint="eastAsia"/>
          <w:sz w:val="22"/>
        </w:rPr>
        <w:t>申請書</w:t>
      </w:r>
      <w:r w:rsidR="004C66D3" w:rsidRPr="004C66D3">
        <w:rPr>
          <w:rFonts w:ascii="ＭＳ ゴシック" w:eastAsia="ＭＳ ゴシック" w:hAnsi="ＭＳ ゴシック" w:hint="eastAsia"/>
          <w:sz w:val="22"/>
        </w:rPr>
        <w:t>」と</w:t>
      </w:r>
      <w:r w:rsidR="004C66D3" w:rsidRPr="00661D94">
        <w:rPr>
          <w:rFonts w:ascii="ＭＳ ゴシック" w:eastAsia="ＭＳ ゴシック" w:hAnsi="ＭＳ ゴシック" w:hint="eastAsia"/>
          <w:bCs/>
          <w:sz w:val="22"/>
        </w:rPr>
        <w:t>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0AEBB306"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25702B">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604E0F4" w14:textId="01CB5E10"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25702B">
        <w:rPr>
          <w:rFonts w:ascii="ＭＳ ゴシック" w:eastAsia="ＭＳ ゴシック" w:hAnsi="ＭＳ ゴシック" w:hint="eastAsia"/>
          <w:bCs/>
          <w:sz w:val="22"/>
        </w:rPr>
        <w:t xml:space="preserve">資源エネルギー庁　資源・燃料部　</w:t>
      </w:r>
      <w:r w:rsidR="00F01DB8">
        <w:rPr>
          <w:rFonts w:ascii="ＭＳ ゴシック" w:eastAsia="ＭＳ ゴシック" w:hAnsi="ＭＳ ゴシック" w:hint="eastAsia"/>
          <w:bCs/>
          <w:sz w:val="22"/>
        </w:rPr>
        <w:t>燃料流通政策室</w:t>
      </w:r>
    </w:p>
    <w:p w14:paraId="0436A578" w14:textId="19D517D9"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「令和</w:t>
      </w:r>
      <w:r w:rsidR="00F01DB8">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25702B">
        <w:rPr>
          <w:rFonts w:ascii="ＭＳ ゴシック" w:eastAsia="ＭＳ ゴシック" w:hAnsi="ＭＳ ゴシック" w:hint="eastAsia"/>
          <w:bCs/>
          <w:sz w:val="22"/>
        </w:rPr>
        <w:t>補正</w:t>
      </w:r>
      <w:r w:rsidR="009E28C8">
        <w:rPr>
          <w:rFonts w:ascii="ＭＳ ゴシック" w:eastAsia="ＭＳ ゴシック" w:hAnsi="ＭＳ ゴシック" w:hint="eastAsia"/>
          <w:bCs/>
          <w:sz w:val="22"/>
        </w:rPr>
        <w:t>予算</w:t>
      </w:r>
      <w:r>
        <w:rPr>
          <w:rFonts w:ascii="ＭＳ ゴシック" w:eastAsia="ＭＳ ゴシック" w:hAnsi="ＭＳ ゴシック" w:hint="eastAsia"/>
          <w:bCs/>
          <w:sz w:val="22"/>
        </w:rPr>
        <w:t>「</w:t>
      </w:r>
      <w:r w:rsidR="00F01DB8" w:rsidRPr="00F01DB8">
        <w:rPr>
          <w:rFonts w:ascii="ＭＳ ゴシック" w:eastAsia="ＭＳ ゴシック" w:hAnsi="ＭＳ ゴシック" w:hint="eastAsia"/>
          <w:bCs/>
          <w:sz w:val="22"/>
        </w:rPr>
        <w:t>石油ガス流通合理化対策事業費補助金（石油ガス配送合理化・設備整備事業）</w:t>
      </w:r>
      <w:r>
        <w:rPr>
          <w:rFonts w:ascii="ＭＳ ゴシック" w:eastAsia="ＭＳ ゴシック" w:hAnsi="ＭＳ ゴシック" w:hint="eastAsia"/>
          <w:bCs/>
          <w:sz w:val="22"/>
        </w:rPr>
        <w:t>」」担当あて</w:t>
      </w:r>
    </w:p>
    <w:p w14:paraId="3F76A23E" w14:textId="77777777" w:rsidR="00252A20" w:rsidRPr="009E28C8"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bookmarkStart w:id="9" w:name="_Hlk120031508"/>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bookmarkEnd w:id="9"/>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w:t>
      </w:r>
      <w:r>
        <w:rPr>
          <w:rFonts w:ascii="ＭＳ ゴシック" w:eastAsia="ＭＳ ゴシック" w:hAnsi="ＭＳ ゴシック" w:hint="eastAsia"/>
          <w:bCs/>
          <w:sz w:val="22"/>
        </w:rPr>
        <w:lastRenderedPageBreak/>
        <w:t>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52F87510"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026C11">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872CFC">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979BCBC"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02E2B47" w14:textId="77777777" w:rsidR="00872CFC" w:rsidRDefault="00B12A64" w:rsidP="00872CFC">
      <w:pPr>
        <w:numPr>
          <w:ilvl w:val="0"/>
          <w:numId w:val="4"/>
        </w:numPr>
        <w:rPr>
          <w:rFonts w:ascii="ＭＳ ゴシック" w:eastAsia="ＭＳ ゴシック" w:hAnsi="ＭＳ ゴシック"/>
          <w:bCs/>
          <w:sz w:val="22"/>
        </w:rPr>
      </w:pPr>
      <w:r w:rsidRPr="00872CFC">
        <w:rPr>
          <w:rFonts w:ascii="ＭＳ ゴシック" w:eastAsia="ＭＳ ゴシック" w:hAnsi="ＭＳ ゴシック" w:hint="eastAsia"/>
          <w:bCs/>
          <w:sz w:val="22"/>
        </w:rPr>
        <w:t>事業全体の</w:t>
      </w:r>
      <w:r w:rsidR="00EF473E" w:rsidRPr="00872CFC">
        <w:rPr>
          <w:rFonts w:ascii="ＭＳ ゴシック" w:eastAsia="ＭＳ ゴシック" w:hAnsi="ＭＳ ゴシック" w:hint="eastAsia"/>
          <w:bCs/>
          <w:sz w:val="22"/>
        </w:rPr>
        <w:t>企画</w:t>
      </w:r>
      <w:r w:rsidRPr="00872CFC">
        <w:rPr>
          <w:rFonts w:ascii="ＭＳ ゴシック" w:eastAsia="ＭＳ ゴシック" w:hAnsi="ＭＳ ゴシック" w:hint="eastAsia"/>
          <w:bCs/>
          <w:sz w:val="22"/>
        </w:rPr>
        <w:t>及び</w:t>
      </w:r>
      <w:r w:rsidR="00EF473E" w:rsidRPr="00872CFC">
        <w:rPr>
          <w:rFonts w:ascii="ＭＳ ゴシック" w:eastAsia="ＭＳ ゴシック" w:hAnsi="ＭＳ ゴシック" w:hint="eastAsia"/>
          <w:bCs/>
          <w:sz w:val="22"/>
        </w:rPr>
        <w:t>立案</w:t>
      </w:r>
      <w:r w:rsidRPr="00872CFC">
        <w:rPr>
          <w:rFonts w:ascii="ＭＳ ゴシック" w:eastAsia="ＭＳ ゴシック" w:hAnsi="ＭＳ ゴシック" w:hint="eastAsia"/>
          <w:bCs/>
          <w:sz w:val="22"/>
        </w:rPr>
        <w:t>並びに根幹に関わる執行</w:t>
      </w:r>
      <w:r w:rsidR="00EF473E" w:rsidRPr="003407A6">
        <w:rPr>
          <w:rFonts w:ascii="ＭＳ ゴシック" w:eastAsia="ＭＳ ゴシック" w:hAnsi="ＭＳ ゴシック" w:hint="eastAsia"/>
          <w:bCs/>
          <w:sz w:val="22"/>
        </w:rPr>
        <w:t>管理部分</w:t>
      </w:r>
      <w:r w:rsidR="00DF2CAF" w:rsidRPr="003407A6">
        <w:rPr>
          <w:rFonts w:ascii="ＭＳ ゴシック" w:eastAsia="ＭＳ ゴシック" w:hAnsi="ＭＳ ゴシック" w:hint="eastAsia"/>
          <w:bCs/>
          <w:sz w:val="22"/>
        </w:rPr>
        <w:t>（以下）</w:t>
      </w:r>
      <w:r w:rsidR="00EF473E" w:rsidRPr="00631044">
        <w:rPr>
          <w:rFonts w:ascii="ＭＳ ゴシック" w:eastAsia="ＭＳ ゴシック" w:hAnsi="ＭＳ ゴシック" w:hint="eastAsia"/>
          <w:bCs/>
          <w:sz w:val="22"/>
        </w:rPr>
        <w:t>について、委託・外注を行っていないか。</w:t>
      </w:r>
    </w:p>
    <w:p w14:paraId="39AA7092" w14:textId="20AFB69D" w:rsidR="00872CFC" w:rsidRDefault="00DF2CAF" w:rsidP="00631044">
      <w:pPr>
        <w:ind w:left="1460"/>
        <w:rPr>
          <w:rFonts w:ascii="ＭＳ ゴシック" w:eastAsia="ＭＳ ゴシック" w:hAnsi="ＭＳ ゴシック"/>
          <w:bCs/>
          <w:sz w:val="22"/>
        </w:rPr>
      </w:pPr>
      <w:r w:rsidRPr="00975E6C">
        <w:rPr>
          <w:rFonts w:ascii="ＭＳ ゴシック" w:eastAsia="ＭＳ ゴシック" w:hAnsi="ＭＳ ゴシック" w:hint="eastAsia"/>
          <w:bCs/>
          <w:sz w:val="22"/>
        </w:rPr>
        <w:t>【事業全体の企画及び立案並びに根幹に関わる執行管理業務】</w:t>
      </w:r>
      <w:r w:rsidRPr="00975E6C">
        <w:rPr>
          <w:rFonts w:ascii="ＭＳ ゴシック" w:eastAsia="ＭＳ ゴシック" w:hAnsi="ＭＳ ゴシック"/>
          <w:bCs/>
          <w:sz w:val="22"/>
        </w:rPr>
        <w:br/>
      </w:r>
      <w:r w:rsidRPr="00975E6C">
        <w:rPr>
          <w:rFonts w:ascii="ＭＳ ゴシック" w:eastAsia="ＭＳ ゴシック" w:hAnsi="ＭＳ ゴシック" w:hint="eastAsia"/>
          <w:bCs/>
          <w:sz w:val="22"/>
        </w:rPr>
        <w:t>・</w:t>
      </w:r>
      <w:r w:rsidR="00872CFC" w:rsidRPr="003407A6">
        <w:rPr>
          <w:rFonts w:ascii="ＭＳ ゴシック" w:eastAsia="ＭＳ ゴシック" w:hAnsi="ＭＳ ゴシック" w:hint="eastAsia"/>
          <w:bCs/>
          <w:sz w:val="22"/>
        </w:rPr>
        <w:t>間接補助事業内容の決定（交付規程の作成、審査基準の策定、実施手段・方</w:t>
      </w:r>
      <w:r w:rsidR="00872CFC">
        <w:rPr>
          <w:rFonts w:ascii="ＭＳ ゴシック" w:eastAsia="ＭＳ ゴシック" w:hAnsi="ＭＳ ゴシック" w:hint="eastAsia"/>
          <w:bCs/>
          <w:sz w:val="22"/>
        </w:rPr>
        <w:t xml:space="preserve">　</w:t>
      </w:r>
      <w:r w:rsidR="00872CFC" w:rsidRPr="00872CFC">
        <w:rPr>
          <w:rFonts w:ascii="ＭＳ ゴシック" w:eastAsia="ＭＳ ゴシック" w:hAnsi="ＭＳ ゴシック" w:hint="eastAsia"/>
          <w:bCs/>
          <w:sz w:val="22"/>
        </w:rPr>
        <w:t>法、採択のための審査委員会の選定、委嘱、交付対象者、スケジュール、実施体制）</w:t>
      </w:r>
    </w:p>
    <w:p w14:paraId="1F6DE8B1" w14:textId="59E4CD72" w:rsidR="00872CFC" w:rsidRDefault="00872CFC" w:rsidP="00631044">
      <w:pPr>
        <w:ind w:left="1460"/>
        <w:rPr>
          <w:rFonts w:ascii="ＭＳ ゴシック" w:eastAsia="ＭＳ ゴシック" w:hAnsi="ＭＳ ゴシック"/>
          <w:bCs/>
          <w:sz w:val="22"/>
        </w:rPr>
      </w:pPr>
      <w:r w:rsidRPr="00872CFC">
        <w:rPr>
          <w:rFonts w:ascii="ＭＳ ゴシック" w:eastAsia="ＭＳ ゴシック" w:hAnsi="ＭＳ ゴシック" w:hint="eastAsia"/>
          <w:bCs/>
          <w:sz w:val="22"/>
        </w:rPr>
        <w:t>・間接補助事業者の交付決定、額の確定等の交付規程で定める事務局が行うべき通知及び承認</w:t>
      </w:r>
    </w:p>
    <w:p w14:paraId="1D01E65F" w14:textId="77777777" w:rsidR="00872CFC" w:rsidRDefault="00872CFC" w:rsidP="00631044">
      <w:pPr>
        <w:ind w:left="1460"/>
        <w:rPr>
          <w:rFonts w:ascii="ＭＳ ゴシック" w:eastAsia="ＭＳ ゴシック" w:hAnsi="ＭＳ ゴシック"/>
          <w:bCs/>
          <w:sz w:val="22"/>
        </w:rPr>
      </w:pPr>
      <w:r w:rsidRPr="00872CFC">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3B0EC117" w14:textId="77777777" w:rsidR="00872CFC" w:rsidRDefault="00872CFC" w:rsidP="00631044">
      <w:pPr>
        <w:ind w:left="1460"/>
        <w:rPr>
          <w:rFonts w:ascii="ＭＳ ゴシック" w:eastAsia="ＭＳ ゴシック" w:hAnsi="ＭＳ ゴシック"/>
          <w:bCs/>
          <w:sz w:val="22"/>
        </w:rPr>
      </w:pPr>
      <w:r w:rsidRPr="00872CFC">
        <w:rPr>
          <w:rFonts w:ascii="ＭＳ ゴシック" w:eastAsia="ＭＳ ゴシック" w:hAnsi="ＭＳ ゴシック" w:hint="eastAsia"/>
          <w:bCs/>
          <w:sz w:val="22"/>
        </w:rPr>
        <w:lastRenderedPageBreak/>
        <w:t>・報告書（構成及び作成、委託・外注先の内容とりまとめ）</w:t>
      </w:r>
    </w:p>
    <w:p w14:paraId="19857781" w14:textId="146D63F1" w:rsidR="005C04A9" w:rsidRPr="00EF473E" w:rsidRDefault="00872CFC" w:rsidP="00975E6C">
      <w:pPr>
        <w:ind w:left="1460"/>
        <w:rPr>
          <w:rFonts w:ascii="ＭＳ ゴシック" w:eastAsia="ＭＳ ゴシック" w:hAnsi="ＭＳ ゴシック"/>
          <w:bCs/>
          <w:sz w:val="22"/>
        </w:rPr>
      </w:pPr>
      <w:r w:rsidRPr="00872CFC">
        <w:rPr>
          <w:rFonts w:ascii="ＭＳ ゴシック" w:eastAsia="ＭＳ ゴシック" w:hAnsi="ＭＳ ゴシック" w:hint="eastAsia"/>
          <w:bCs/>
          <w:sz w:val="22"/>
        </w:rPr>
        <w:t>・その他、執行管理業務と想定する業務　など</w:t>
      </w:r>
    </w:p>
    <w:p w14:paraId="7FD203D9" w14:textId="1E830C98" w:rsidR="00872CFC" w:rsidRPr="00EF473E" w:rsidRDefault="00EF473E" w:rsidP="003407A6">
      <w:pPr>
        <w:numPr>
          <w:ilvl w:val="0"/>
          <w:numId w:val="4"/>
        </w:numPr>
        <w:rPr>
          <w:rFonts w:ascii="ＭＳ ゴシック" w:eastAsia="ＭＳ ゴシック" w:hAnsi="ＭＳ ゴシック"/>
          <w:bCs/>
          <w:sz w:val="22"/>
        </w:rPr>
      </w:pPr>
      <w:r w:rsidRPr="003407A6">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24D1976C" w14:textId="77777777" w:rsidR="00537E11" w:rsidRPr="00B42FBF" w:rsidRDefault="00537E11" w:rsidP="00B046F1">
      <w:pPr>
        <w:numPr>
          <w:ilvl w:val="0"/>
          <w:numId w:val="4"/>
        </w:numPr>
        <w:rPr>
          <w:rFonts w:ascii="ＭＳ ゴシック" w:eastAsia="ＭＳ ゴシック" w:hAnsi="ＭＳ ゴシック"/>
          <w:bCs/>
          <w:sz w:val="22"/>
        </w:rPr>
      </w:pPr>
      <w:bookmarkStart w:id="10" w:name="_Hlk158199242"/>
      <w:r w:rsidRPr="00B42FBF">
        <w:rPr>
          <w:rFonts w:ascii="ＭＳ ゴシック" w:eastAsia="ＭＳ ゴシック" w:hAnsi="ＭＳ ゴシック" w:hint="eastAsia"/>
          <w:bCs/>
          <w:sz w:val="22"/>
        </w:rPr>
        <w:t>賃上げの取組をしているか。</w:t>
      </w:r>
    </w:p>
    <w:p w14:paraId="108C8F22" w14:textId="110543EB" w:rsidR="00537E11" w:rsidRDefault="00537E11" w:rsidP="00B046F1">
      <w:pPr>
        <w:ind w:left="1460"/>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7B5BB4C9" w14:textId="3A47E817" w:rsidR="00537E11" w:rsidRPr="001B5C64" w:rsidRDefault="00537E11" w:rsidP="00B046F1">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年以降に開始する申請者の事業年度において、対前年度比で「給与等受給者一人当たりの平均受給額（※）」を増加させる旨を従業員に表明していること。</w:t>
      </w:r>
    </w:p>
    <w:p w14:paraId="08336E05" w14:textId="23050E71" w:rsidR="00537E11" w:rsidRPr="001B5C64" w:rsidRDefault="00537E11" w:rsidP="00B046F1">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B5C64">
        <w:rPr>
          <w:rFonts w:ascii="ＭＳ ゴシック" w:eastAsia="ＭＳ ゴシック" w:hAnsi="ＭＳ ゴシック" w:hint="eastAsia"/>
          <w:bCs/>
          <w:sz w:val="22"/>
        </w:rPr>
        <w:t>年以降の暦年において、対前年比で「給与等受給者一人当たりの平均受給額（※）」を増加させる旨を従業員に表明していること。</w:t>
      </w:r>
    </w:p>
    <w:p w14:paraId="381077FB" w14:textId="77777777" w:rsidR="00537E11" w:rsidRDefault="00537E11" w:rsidP="00B046F1">
      <w:pPr>
        <w:ind w:left="146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6AD79A91" w14:textId="77777777" w:rsidR="00537E11" w:rsidRDefault="00537E11" w:rsidP="00B046F1">
      <w:pPr>
        <w:numPr>
          <w:ilvl w:val="0"/>
          <w:numId w:val="4"/>
        </w:numPr>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A1F3632" w14:textId="77777777" w:rsidR="00537E11" w:rsidRPr="00B046F1" w:rsidRDefault="00537E11" w:rsidP="00B046F1">
      <w:pPr>
        <w:ind w:left="1460"/>
        <w:rPr>
          <w:rFonts w:ascii="ＭＳ ゴシック" w:eastAsia="ＭＳ ゴシック" w:hAnsi="ＭＳ ゴシック"/>
          <w:bCs/>
          <w:sz w:val="22"/>
        </w:rPr>
      </w:pPr>
      <w:r w:rsidRPr="00B046F1">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4A6F06DD" w14:textId="77777777" w:rsidR="00537E11" w:rsidRPr="00B046F1" w:rsidRDefault="00537E11" w:rsidP="00B046F1">
      <w:pPr>
        <w:ind w:left="1460"/>
        <w:rPr>
          <w:rFonts w:ascii="ＭＳ ゴシック" w:eastAsia="ＭＳ ゴシック" w:hAnsi="ＭＳ ゴシック"/>
          <w:bCs/>
          <w:sz w:val="22"/>
        </w:rPr>
      </w:pPr>
      <w:r w:rsidRPr="00B046F1">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206718F0" w14:textId="77777777" w:rsidR="00537E11" w:rsidRPr="00B046F1" w:rsidRDefault="00537E11" w:rsidP="00B046F1">
      <w:pPr>
        <w:ind w:left="1460"/>
        <w:rPr>
          <w:rFonts w:ascii="ＭＳ ゴシック" w:eastAsia="ＭＳ ゴシック" w:hAnsi="ＭＳ ゴシック"/>
          <w:bCs/>
          <w:sz w:val="22"/>
        </w:rPr>
      </w:pPr>
      <w:r w:rsidRPr="00B046F1">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2E34820F" w14:textId="77777777" w:rsidR="00537E11" w:rsidRPr="00B046F1" w:rsidRDefault="00537E11" w:rsidP="00B046F1">
      <w:pPr>
        <w:ind w:left="1460"/>
        <w:rPr>
          <w:rFonts w:ascii="ＭＳ ゴシック" w:eastAsia="ＭＳ ゴシック" w:hAnsi="ＭＳ ゴシック"/>
          <w:bCs/>
          <w:sz w:val="22"/>
        </w:rPr>
      </w:pPr>
      <w:r w:rsidRPr="00B046F1">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2F6E4F3E" w14:textId="77777777" w:rsidR="00537E11" w:rsidRPr="00A4593F" w:rsidRDefault="00537E11" w:rsidP="00B046F1">
      <w:pPr>
        <w:ind w:left="1460"/>
        <w:rPr>
          <w:rFonts w:ascii="ＭＳ ゴシック" w:eastAsia="ＭＳ ゴシック" w:hAnsi="ＭＳ ゴシック"/>
          <w:bCs/>
          <w:sz w:val="22"/>
        </w:rPr>
      </w:pPr>
      <w:r w:rsidRPr="00B046F1">
        <w:rPr>
          <w:rFonts w:ascii="ＭＳ ゴシック" w:eastAsia="ＭＳ ゴシック" w:hAnsi="ＭＳ ゴシック" w:hint="eastAsia"/>
          <w:bCs/>
          <w:sz w:val="22"/>
        </w:rPr>
        <w:t>・青少年の雇用の促進に関する法律（若者雇用促進法）に基づく認定（ユースエール認定）</w:t>
      </w:r>
    </w:p>
    <w:bookmarkEnd w:id="10"/>
    <w:p w14:paraId="74DE4722" w14:textId="57DF3D82" w:rsidR="00B35DC0" w:rsidRPr="00537E11" w:rsidRDefault="00B35DC0" w:rsidP="00975E6C">
      <w:pPr>
        <w:ind w:left="1460"/>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1C6C0288"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w:t>
      </w:r>
      <w:r w:rsidR="00B046F1">
        <w:rPr>
          <w:rFonts w:ascii="ＭＳ ゴシック" w:eastAsia="ＭＳ ゴシック" w:hAnsi="ＭＳ ゴシック" w:hint="eastAsia"/>
          <w:bCs/>
          <w:sz w:val="22"/>
        </w:rPr>
        <w:t>公募参加者</w:t>
      </w:r>
      <w:r w:rsidRPr="00E92D6B">
        <w:rPr>
          <w:rFonts w:ascii="ＭＳ ゴシック" w:eastAsia="ＭＳ ゴシック" w:hAnsi="ＭＳ ゴシック" w:hint="eastAsia"/>
          <w:bCs/>
          <w:sz w:val="22"/>
        </w:rPr>
        <w:t>の氏名（法人の場合はその名称又は商号）及び採点結果（</w:t>
      </w:r>
      <w:r w:rsidR="00B046F1" w:rsidRPr="00B046F1">
        <w:rPr>
          <w:rFonts w:ascii="ＭＳ ゴシック" w:eastAsia="ＭＳ ゴシック" w:hAnsi="ＭＳ ゴシック" w:hint="eastAsia"/>
          <w:bCs/>
          <w:sz w:val="22"/>
        </w:rPr>
        <w:t>原則、不採択となった公募参加者名とその採点結果の対応関係がわからない形で公表。ただし二者応募の際は大規模事業の透明性確保の重要性に鑑み、対応関係が推測されようとも公表。</w:t>
      </w:r>
      <w:r w:rsidRPr="00E92D6B">
        <w:rPr>
          <w:rFonts w:ascii="ＭＳ ゴシック" w:eastAsia="ＭＳ ゴシック" w:hAnsi="ＭＳ ゴシック" w:hint="eastAsia"/>
          <w:bCs/>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095F2C9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33E5222" w14:textId="6F796CBE" w:rsidR="00E57F38" w:rsidRDefault="00B2693A" w:rsidP="00F01DB8">
      <w:pPr>
        <w:rPr>
          <w:rFonts w:ascii="ＭＳ ゴシック" w:eastAsia="ＭＳ ゴシック" w:hAnsi="ＭＳ ゴシック"/>
          <w:bCs/>
          <w:sz w:val="22"/>
        </w:rPr>
      </w:pPr>
      <w:r>
        <w:rPr>
          <w:rFonts w:hint="eastAsia"/>
        </w:rPr>
        <w:t>（１）</w:t>
      </w:r>
      <w:r w:rsidR="00F01DB8">
        <w:rPr>
          <w:rFonts w:hint="eastAsia"/>
        </w:rPr>
        <w:t>石油ガス</w:t>
      </w:r>
      <w:r w:rsidR="00F01DB8" w:rsidRPr="00E753B9">
        <w:rPr>
          <w:rFonts w:hint="eastAsia"/>
        </w:rPr>
        <w:t>配送合理化・</w:t>
      </w:r>
      <w:r w:rsidR="00F01DB8">
        <w:rPr>
          <w:rFonts w:hint="eastAsia"/>
        </w:rPr>
        <w:t>設備整備</w:t>
      </w:r>
      <w:r w:rsidR="00F01DB8" w:rsidRPr="00E753B9">
        <w:rPr>
          <w:rFonts w:hint="eastAsia"/>
        </w:rPr>
        <w:t>事業</w:t>
      </w:r>
    </w:p>
    <w:tbl>
      <w:tblPr>
        <w:tblStyle w:val="af8"/>
        <w:tblW w:w="0" w:type="auto"/>
        <w:tblInd w:w="420" w:type="dxa"/>
        <w:tblLook w:val="04A0" w:firstRow="1" w:lastRow="0" w:firstColumn="1" w:lastColumn="0" w:noHBand="0" w:noVBand="1"/>
      </w:tblPr>
      <w:tblGrid>
        <w:gridCol w:w="2269"/>
        <w:gridCol w:w="6371"/>
      </w:tblGrid>
      <w:tr w:rsidR="00E57F38" w14:paraId="0D24837F" w14:textId="77777777" w:rsidTr="006070E3">
        <w:tc>
          <w:tcPr>
            <w:tcW w:w="2269" w:type="dxa"/>
            <w:vAlign w:val="center"/>
          </w:tcPr>
          <w:p w14:paraId="5EDBDA38" w14:textId="6CE10145" w:rsidR="00E57F38" w:rsidRPr="006070E3" w:rsidRDefault="00E57F38" w:rsidP="00975E6C">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補助対象経費の区分</w:t>
            </w:r>
          </w:p>
        </w:tc>
        <w:tc>
          <w:tcPr>
            <w:tcW w:w="6371" w:type="dxa"/>
            <w:vAlign w:val="center"/>
          </w:tcPr>
          <w:p w14:paraId="334F8816" w14:textId="0EFAB1E0" w:rsidR="00E57F38" w:rsidRPr="006070E3" w:rsidRDefault="00E57F38" w:rsidP="00975E6C">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内</w:t>
            </w:r>
            <w:r w:rsidRPr="006070E3">
              <w:rPr>
                <w:rFonts w:ascii="ＭＳ ゴシック" w:eastAsia="ＭＳ ゴシック" w:hAnsi="ＭＳ ゴシック" w:hint="eastAsia"/>
                <w:spacing w:val="1"/>
                <w:sz w:val="22"/>
              </w:rPr>
              <w:t xml:space="preserve">              </w:t>
            </w:r>
            <w:r w:rsidRPr="006070E3">
              <w:rPr>
                <w:rFonts w:ascii="ＭＳ ゴシック" w:eastAsia="ＭＳ ゴシック" w:hAnsi="ＭＳ ゴシック" w:hint="eastAsia"/>
                <w:sz w:val="22"/>
              </w:rPr>
              <w:t>容</w:t>
            </w:r>
          </w:p>
        </w:tc>
      </w:tr>
      <w:tr w:rsidR="00E57F38" w14:paraId="421E2CC7" w14:textId="77777777" w:rsidTr="006070E3">
        <w:tc>
          <w:tcPr>
            <w:tcW w:w="2269" w:type="dxa"/>
          </w:tcPr>
          <w:p w14:paraId="4CD547E6" w14:textId="428690F4" w:rsidR="00E57F38" w:rsidRPr="006070E3" w:rsidRDefault="00E57F38" w:rsidP="00975E6C">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事業費</w:t>
            </w:r>
          </w:p>
        </w:tc>
        <w:tc>
          <w:tcPr>
            <w:tcW w:w="6371" w:type="dxa"/>
          </w:tcPr>
          <w:p w14:paraId="2D341534" w14:textId="212F340D" w:rsidR="00E57F38" w:rsidRPr="006070E3" w:rsidRDefault="00E57F38" w:rsidP="00E57F38">
            <w:pPr>
              <w:rPr>
                <w:rFonts w:ascii="ＭＳ ゴシック" w:eastAsia="ＭＳ ゴシック" w:hAnsi="ＭＳ ゴシック"/>
                <w:bCs/>
                <w:sz w:val="22"/>
              </w:rPr>
            </w:pPr>
            <w:r w:rsidRPr="006070E3">
              <w:rPr>
                <w:rFonts w:ascii="ＭＳ ゴシック" w:eastAsia="ＭＳ ゴシック" w:hAnsi="ＭＳ ゴシック" w:hint="eastAsia"/>
                <w:sz w:val="22"/>
              </w:rPr>
              <w:t>石油ガス設備</w:t>
            </w:r>
            <w:r w:rsidR="00DA7CC8" w:rsidRPr="006070E3">
              <w:rPr>
                <w:rFonts w:ascii="ＭＳ ゴシック" w:eastAsia="ＭＳ ゴシック" w:hAnsi="ＭＳ ゴシック" w:hint="eastAsia"/>
                <w:sz w:val="22"/>
              </w:rPr>
              <w:t>配送合理化</w:t>
            </w:r>
            <w:r w:rsidRPr="006070E3">
              <w:rPr>
                <w:rFonts w:ascii="ＭＳ ゴシック" w:eastAsia="ＭＳ ゴシック" w:hAnsi="ＭＳ ゴシック" w:hint="eastAsia"/>
                <w:sz w:val="22"/>
              </w:rPr>
              <w:t>に要する経費（設備導入費）を助成する事業に要する経費</w:t>
            </w:r>
          </w:p>
        </w:tc>
      </w:tr>
      <w:tr w:rsidR="00E57F38" w14:paraId="3A1B5CBB" w14:textId="77777777" w:rsidTr="006070E3">
        <w:tc>
          <w:tcPr>
            <w:tcW w:w="2269" w:type="dxa"/>
          </w:tcPr>
          <w:p w14:paraId="1AA8B3AC" w14:textId="53840C59" w:rsidR="00E57F38" w:rsidRPr="006070E3" w:rsidRDefault="00E57F38" w:rsidP="00975E6C">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管理費</w:t>
            </w:r>
          </w:p>
        </w:tc>
        <w:tc>
          <w:tcPr>
            <w:tcW w:w="6371" w:type="dxa"/>
          </w:tcPr>
          <w:p w14:paraId="55019E1B" w14:textId="2476AB70" w:rsidR="00DA7CC8" w:rsidRPr="006070E3" w:rsidRDefault="00E57F38" w:rsidP="00E57F38">
            <w:pPr>
              <w:rPr>
                <w:rFonts w:ascii="ＭＳ ゴシック" w:eastAsia="ＭＳ ゴシック" w:hAnsi="ＭＳ ゴシック"/>
                <w:sz w:val="22"/>
              </w:rPr>
            </w:pPr>
            <w:r w:rsidRPr="006070E3">
              <w:rPr>
                <w:rFonts w:ascii="ＭＳ ゴシック" w:eastAsia="ＭＳ ゴシック" w:hAnsi="ＭＳ ゴシック" w:hint="eastAsia"/>
                <w:sz w:val="22"/>
              </w:rPr>
              <w:t>人件費、事務費（委員会経費、職員等旅費、会議費、印刷費、補助員人件費、通信運搬費、機器等賃借料、ホームページ等広報費、消耗品費、その他諸経費（光熱水料、設備の修繕・保守費、事務所借料等）等）</w:t>
            </w:r>
          </w:p>
        </w:tc>
      </w:tr>
      <w:tr w:rsidR="00E57F38" w14:paraId="5D98D412" w14:textId="77777777" w:rsidTr="006070E3">
        <w:tc>
          <w:tcPr>
            <w:tcW w:w="2269" w:type="dxa"/>
            <w:vAlign w:val="center"/>
          </w:tcPr>
          <w:p w14:paraId="46C1537D" w14:textId="5D95FF3F" w:rsidR="00E57F38" w:rsidRPr="006070E3" w:rsidRDefault="00E57F38" w:rsidP="00975E6C">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委託・外注費</w:t>
            </w:r>
          </w:p>
        </w:tc>
        <w:tc>
          <w:tcPr>
            <w:tcW w:w="6371" w:type="dxa"/>
            <w:vAlign w:val="center"/>
          </w:tcPr>
          <w:p w14:paraId="01ACCF49" w14:textId="5E6DF0F2" w:rsidR="00E57F38" w:rsidRPr="006070E3" w:rsidRDefault="00E57F38" w:rsidP="00E57F38">
            <w:pPr>
              <w:rPr>
                <w:rFonts w:ascii="ＭＳ ゴシック" w:eastAsia="ＭＳ ゴシック" w:hAnsi="ＭＳ ゴシック"/>
                <w:bCs/>
                <w:sz w:val="22"/>
              </w:rPr>
            </w:pPr>
            <w:r w:rsidRPr="006070E3">
              <w:rPr>
                <w:rFonts w:ascii="ＭＳ ゴシック" w:eastAsia="ＭＳ ゴシック" w:hAnsi="ＭＳ ゴシック" w:hint="eastAsia"/>
                <w:sz w:val="22"/>
              </w:rPr>
              <w:t>委託・外注費</w:t>
            </w:r>
          </w:p>
        </w:tc>
      </w:tr>
    </w:tbl>
    <w:p w14:paraId="01236725" w14:textId="77777777" w:rsidR="00E57F38" w:rsidRDefault="00E57F38" w:rsidP="00975E6C">
      <w:pPr>
        <w:rPr>
          <w:rFonts w:ascii="ＭＳ ゴシック" w:eastAsia="ＭＳ ゴシック" w:hAnsi="ＭＳ ゴシック"/>
          <w:bCs/>
          <w:sz w:val="22"/>
        </w:rPr>
      </w:pPr>
    </w:p>
    <w:p w14:paraId="28F34E8D" w14:textId="198E800F" w:rsidR="00F01DB8" w:rsidRDefault="00B2693A" w:rsidP="00975E6C">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F01DB8" w:rsidRPr="00F01DB8">
        <w:rPr>
          <w:rFonts w:ascii="ＭＳ ゴシック" w:eastAsia="ＭＳ ゴシック" w:hAnsi="ＭＳ ゴシック" w:hint="eastAsia"/>
          <w:bCs/>
          <w:sz w:val="22"/>
        </w:rPr>
        <w:t>石油ガス小売事業者補修等事業</w:t>
      </w:r>
    </w:p>
    <w:tbl>
      <w:tblPr>
        <w:tblStyle w:val="af8"/>
        <w:tblW w:w="0" w:type="auto"/>
        <w:tblInd w:w="420" w:type="dxa"/>
        <w:tblLook w:val="04A0" w:firstRow="1" w:lastRow="0" w:firstColumn="1" w:lastColumn="0" w:noHBand="0" w:noVBand="1"/>
      </w:tblPr>
      <w:tblGrid>
        <w:gridCol w:w="2269"/>
        <w:gridCol w:w="6371"/>
      </w:tblGrid>
      <w:tr w:rsidR="00F01DB8" w:rsidRPr="006070E3" w14:paraId="72C3CDD5" w14:textId="77777777" w:rsidTr="00FE2039">
        <w:tc>
          <w:tcPr>
            <w:tcW w:w="2269" w:type="dxa"/>
            <w:vAlign w:val="center"/>
          </w:tcPr>
          <w:p w14:paraId="53BB52C3" w14:textId="77777777" w:rsidR="00F01DB8" w:rsidRPr="006070E3" w:rsidRDefault="00F01DB8" w:rsidP="00FE2039">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補助対象経費の区分</w:t>
            </w:r>
          </w:p>
        </w:tc>
        <w:tc>
          <w:tcPr>
            <w:tcW w:w="6371" w:type="dxa"/>
            <w:vAlign w:val="center"/>
          </w:tcPr>
          <w:p w14:paraId="5462F0FC" w14:textId="77777777" w:rsidR="00F01DB8" w:rsidRPr="006070E3" w:rsidRDefault="00F01DB8" w:rsidP="00FE2039">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内</w:t>
            </w:r>
            <w:r w:rsidRPr="006070E3">
              <w:rPr>
                <w:rFonts w:ascii="ＭＳ ゴシック" w:eastAsia="ＭＳ ゴシック" w:hAnsi="ＭＳ ゴシック" w:hint="eastAsia"/>
                <w:spacing w:val="1"/>
                <w:sz w:val="22"/>
              </w:rPr>
              <w:t xml:space="preserve">              </w:t>
            </w:r>
            <w:r w:rsidRPr="006070E3">
              <w:rPr>
                <w:rFonts w:ascii="ＭＳ ゴシック" w:eastAsia="ＭＳ ゴシック" w:hAnsi="ＭＳ ゴシック" w:hint="eastAsia"/>
                <w:sz w:val="22"/>
              </w:rPr>
              <w:t>容</w:t>
            </w:r>
          </w:p>
        </w:tc>
      </w:tr>
      <w:tr w:rsidR="00F01DB8" w:rsidRPr="006070E3" w14:paraId="0CD877C1" w14:textId="77777777" w:rsidTr="00FE2039">
        <w:tc>
          <w:tcPr>
            <w:tcW w:w="2269" w:type="dxa"/>
          </w:tcPr>
          <w:p w14:paraId="5CBC5FDC" w14:textId="77777777" w:rsidR="00F01DB8" w:rsidRPr="006070E3" w:rsidRDefault="00F01DB8" w:rsidP="00FE2039">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事業費</w:t>
            </w:r>
          </w:p>
        </w:tc>
        <w:tc>
          <w:tcPr>
            <w:tcW w:w="6371" w:type="dxa"/>
          </w:tcPr>
          <w:p w14:paraId="41B661F3" w14:textId="3CB3B5C5" w:rsidR="00F01DB8" w:rsidRPr="006070E3" w:rsidRDefault="00F01DB8" w:rsidP="00FE2039">
            <w:pPr>
              <w:rPr>
                <w:rFonts w:ascii="ＭＳ ゴシック" w:eastAsia="ＭＳ ゴシック" w:hAnsi="ＭＳ ゴシック"/>
                <w:bCs/>
                <w:sz w:val="22"/>
              </w:rPr>
            </w:pPr>
            <w:r w:rsidRPr="00F01DB8">
              <w:rPr>
                <w:rFonts w:ascii="ＭＳ ゴシック" w:eastAsia="ＭＳ ゴシック" w:hAnsi="ＭＳ ゴシック" w:hint="eastAsia"/>
                <w:sz w:val="22"/>
              </w:rPr>
              <w:t>令和６年能登半島地震により被害を受けた液化石油ガス販売のための液化石油ガス充てん事業所及び液化石油ガススタンドの設備補修等を行う事業に要する経費を助成する事業に要する経費</w:t>
            </w:r>
          </w:p>
        </w:tc>
      </w:tr>
      <w:tr w:rsidR="00F01DB8" w:rsidRPr="006070E3" w14:paraId="72BE07D6" w14:textId="77777777" w:rsidTr="00FE2039">
        <w:tc>
          <w:tcPr>
            <w:tcW w:w="2269" w:type="dxa"/>
          </w:tcPr>
          <w:p w14:paraId="6776DDBC" w14:textId="77777777" w:rsidR="00F01DB8" w:rsidRPr="006070E3" w:rsidRDefault="00F01DB8" w:rsidP="00FE2039">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t>管理費</w:t>
            </w:r>
          </w:p>
        </w:tc>
        <w:tc>
          <w:tcPr>
            <w:tcW w:w="6371" w:type="dxa"/>
          </w:tcPr>
          <w:p w14:paraId="56255F18" w14:textId="77777777" w:rsidR="00F01DB8" w:rsidRPr="006070E3" w:rsidRDefault="00F01DB8" w:rsidP="00FE2039">
            <w:pPr>
              <w:rPr>
                <w:rFonts w:ascii="ＭＳ ゴシック" w:eastAsia="ＭＳ ゴシック" w:hAnsi="ＭＳ ゴシック"/>
                <w:sz w:val="22"/>
              </w:rPr>
            </w:pPr>
            <w:r w:rsidRPr="006070E3">
              <w:rPr>
                <w:rFonts w:ascii="ＭＳ ゴシック" w:eastAsia="ＭＳ ゴシック" w:hAnsi="ＭＳ ゴシック" w:hint="eastAsia"/>
                <w:sz w:val="22"/>
              </w:rPr>
              <w:t>人件費、事務費（委員会経費、職員等旅費、会議費、印刷費、補助員人件費、通信運搬費、機器等賃借料、ホームページ等広報費、消耗品費、その他諸経費（光熱水料、設備の修繕・保守費、事務所借料等）等）</w:t>
            </w:r>
          </w:p>
        </w:tc>
      </w:tr>
      <w:tr w:rsidR="00F01DB8" w:rsidRPr="006070E3" w14:paraId="3959F0AF" w14:textId="77777777" w:rsidTr="00FE2039">
        <w:tc>
          <w:tcPr>
            <w:tcW w:w="2269" w:type="dxa"/>
            <w:vAlign w:val="center"/>
          </w:tcPr>
          <w:p w14:paraId="7F3FA110" w14:textId="77777777" w:rsidR="00F01DB8" w:rsidRPr="006070E3" w:rsidRDefault="00F01DB8" w:rsidP="00FE2039">
            <w:pPr>
              <w:jc w:val="center"/>
              <w:rPr>
                <w:rFonts w:ascii="ＭＳ ゴシック" w:eastAsia="ＭＳ ゴシック" w:hAnsi="ＭＳ ゴシック"/>
                <w:bCs/>
                <w:sz w:val="22"/>
              </w:rPr>
            </w:pPr>
            <w:r w:rsidRPr="006070E3">
              <w:rPr>
                <w:rFonts w:ascii="ＭＳ ゴシック" w:eastAsia="ＭＳ ゴシック" w:hAnsi="ＭＳ ゴシック" w:hint="eastAsia"/>
                <w:sz w:val="22"/>
              </w:rPr>
              <w:lastRenderedPageBreak/>
              <w:t>委託・外注費</w:t>
            </w:r>
          </w:p>
        </w:tc>
        <w:tc>
          <w:tcPr>
            <w:tcW w:w="6371" w:type="dxa"/>
            <w:vAlign w:val="center"/>
          </w:tcPr>
          <w:p w14:paraId="4712DA9F" w14:textId="77777777" w:rsidR="00F01DB8" w:rsidRPr="006070E3" w:rsidRDefault="00F01DB8" w:rsidP="00FE2039">
            <w:pPr>
              <w:rPr>
                <w:rFonts w:ascii="ＭＳ ゴシック" w:eastAsia="ＭＳ ゴシック" w:hAnsi="ＭＳ ゴシック"/>
                <w:bCs/>
                <w:sz w:val="22"/>
              </w:rPr>
            </w:pPr>
            <w:r w:rsidRPr="006070E3">
              <w:rPr>
                <w:rFonts w:ascii="ＭＳ ゴシック" w:eastAsia="ＭＳ ゴシック" w:hAnsi="ＭＳ ゴシック" w:hint="eastAsia"/>
                <w:sz w:val="22"/>
              </w:rPr>
              <w:t>委託・外注費</w:t>
            </w:r>
          </w:p>
        </w:tc>
      </w:tr>
    </w:tbl>
    <w:p w14:paraId="78F1BF62" w14:textId="77777777" w:rsidR="00F01DB8" w:rsidRDefault="00F01DB8" w:rsidP="00975E6C">
      <w:pPr>
        <w:rPr>
          <w:rFonts w:ascii="ＭＳ ゴシック" w:eastAsia="ＭＳ ゴシック" w:hAnsi="ＭＳ ゴシック"/>
          <w:bCs/>
          <w:sz w:val="22"/>
        </w:rPr>
      </w:pPr>
    </w:p>
    <w:p w14:paraId="365428B2" w14:textId="5B5D2C8A" w:rsidR="00E57F38" w:rsidRDefault="00204B2C" w:rsidP="00975E6C">
      <w:pPr>
        <w:ind w:leftChars="336" w:left="992" w:hangingChars="130" w:hanging="286"/>
        <w:rPr>
          <w:rFonts w:ascii="ＭＳ ゴシック" w:eastAsia="ＭＳ ゴシック" w:hAnsi="ＭＳ ゴシック"/>
          <w:bCs/>
          <w:sz w:val="22"/>
        </w:rPr>
      </w:pPr>
      <w:bookmarkStart w:id="11" w:name="_Hlk120031776"/>
      <w:r>
        <w:rPr>
          <w:rFonts w:ascii="ＭＳ ゴシック" w:eastAsia="ＭＳ ゴシック" w:hAnsi="ＭＳ ゴシック" w:hint="eastAsia"/>
          <w:bCs/>
          <w:sz w:val="22"/>
        </w:rPr>
        <w:t>※間接補助事業者への支払は、事業実施期間内に行う必要があります。</w:t>
      </w:r>
      <w:bookmarkEnd w:id="11"/>
    </w:p>
    <w:p w14:paraId="64A36C4F" w14:textId="041D7E22" w:rsidR="00E57F38" w:rsidRDefault="00BA552C" w:rsidP="00975E6C">
      <w:pPr>
        <w:ind w:leftChars="336" w:left="992" w:hangingChars="130" w:hanging="286"/>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3332B794" w14:textId="7A7CA348" w:rsidR="00E57F38" w:rsidRDefault="00FE7813" w:rsidP="00975E6C">
      <w:pPr>
        <w:ind w:leftChars="336" w:left="992" w:hangingChars="130" w:hanging="286"/>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1A91058F" w:rsidR="005E40E1" w:rsidRDefault="00EF473E" w:rsidP="00975E6C">
      <w:pPr>
        <w:ind w:leftChars="336" w:left="992" w:hangingChars="130" w:hanging="286"/>
        <w:rPr>
          <w:rFonts w:ascii="ＭＳ ゴシック" w:eastAsia="ＭＳ ゴシック" w:hAnsi="ＭＳ ゴシック"/>
          <w:bCs/>
          <w:sz w:val="22"/>
        </w:rPr>
      </w:pPr>
      <w:r>
        <w:rPr>
          <w:rFonts w:ascii="ＭＳ ゴシック" w:eastAsia="ＭＳ ゴシック" w:hAnsi="ＭＳ ゴシック" w:hint="eastAsia"/>
          <w:bCs/>
          <w:sz w:val="22"/>
        </w:rPr>
        <w:t>※</w:t>
      </w:r>
      <w:r w:rsidRPr="005E40E1">
        <w:rPr>
          <w:rFonts w:ascii="ＭＳ ゴシック" w:eastAsia="ＭＳ ゴシック" w:hAnsi="ＭＳ ゴシック" w:hint="eastAsia"/>
          <w:bCs/>
          <w:sz w:val="22"/>
        </w:rPr>
        <w:t>委託・外注（契約金額１００万円未満は除く）</w:t>
      </w:r>
      <w:r>
        <w:rPr>
          <w:rFonts w:ascii="ＭＳ ゴシック" w:eastAsia="ＭＳ ゴシック" w:hAnsi="ＭＳ ゴシック" w:hint="eastAsia"/>
          <w:bCs/>
          <w:sz w:val="22"/>
        </w:rPr>
        <w:t>を行う場合</w:t>
      </w:r>
      <w:r w:rsidRPr="005E40E1">
        <w:rPr>
          <w:rFonts w:ascii="ＭＳ ゴシック" w:eastAsia="ＭＳ ゴシック" w:hAnsi="ＭＳ ゴシック" w:hint="eastAsia"/>
          <w:bCs/>
          <w:sz w:val="22"/>
        </w:rPr>
        <w:t>、</w:t>
      </w:r>
      <w:r>
        <w:rPr>
          <w:rFonts w:ascii="ＭＳ ゴシック" w:eastAsia="ＭＳ ゴシック" w:hAnsi="ＭＳ ゴシック" w:hint="eastAsia"/>
          <w:bCs/>
          <w:sz w:val="22"/>
        </w:rPr>
        <w:t>業務の実施に要した経費により</w:t>
      </w:r>
      <w:r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08D78764"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審査</w:t>
      </w:r>
    </w:p>
    <w:p w14:paraId="1CC4DF73" w14:textId="4F71B79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589CA811"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0CE88552"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4F4F58E7"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32128603"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0BABF0BE"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407A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18DDDDA" w14:textId="5103B7A0" w:rsidR="00595C82" w:rsidRPr="00ED360B" w:rsidRDefault="00595C82" w:rsidP="00975E6C">
      <w:pPr>
        <w:ind w:leftChars="336" w:left="992" w:hangingChars="130" w:hanging="286"/>
        <w:rPr>
          <w:rFonts w:ascii="ＭＳ ゴシック" w:eastAsia="ＭＳ ゴシック" w:hAnsi="ＭＳ ゴシック"/>
          <w:bCs/>
          <w:sz w:val="22"/>
        </w:rPr>
      </w:pPr>
      <w:bookmarkStart w:id="12" w:name="_Hlk120031857"/>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975E6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975E6C">
      <w:pPr>
        <w:ind w:leftChars="300" w:left="630" w:firstLineChars="100" w:firstLine="22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975E6C">
      <w:pPr>
        <w:ind w:leftChars="336" w:left="992" w:hangingChars="130" w:hanging="286"/>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263AD199" w14:textId="77777777" w:rsidR="00F01DB8" w:rsidRPr="00532BDB" w:rsidRDefault="00F01DB8" w:rsidP="00975E6C">
      <w:pPr>
        <w:ind w:leftChars="336" w:left="992" w:hangingChars="130" w:hanging="286"/>
        <w:rPr>
          <w:rFonts w:ascii="ＭＳ ゴシック" w:eastAsia="ＭＳ ゴシック" w:hAnsi="ＭＳ ゴシック"/>
          <w:bCs/>
          <w:sz w:val="22"/>
        </w:rPr>
      </w:pPr>
    </w:p>
    <w:bookmarkEnd w:id="12"/>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5F3780E3"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消費税法における納税義務者とならない補助事業者</w:t>
      </w:r>
    </w:p>
    <w:p w14:paraId="487CDAF6" w14:textId="68312C79"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免税事業者である補助事業者</w:t>
      </w:r>
    </w:p>
    <w:p w14:paraId="78E8F5B7" w14:textId="42D0FE63"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簡易課税事業者である補助事業者</w:t>
      </w:r>
    </w:p>
    <w:p w14:paraId="1C277255" w14:textId="0F8B52C4"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国若しくは地方公共団体（特別会計を設けて事業を行う場合に限る。）、消費税法別表第3に掲げる法人の補助事業者</w:t>
      </w:r>
    </w:p>
    <w:p w14:paraId="3059DC4E" w14:textId="4C32FD23"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国又は地方公共団体の一般会計である補助事業者</w:t>
      </w:r>
    </w:p>
    <w:p w14:paraId="0265635F" w14:textId="1F4EB6B6" w:rsidR="00B35DC0" w:rsidRPr="00A63B53" w:rsidRDefault="00B35DC0" w:rsidP="00A63B53">
      <w:pPr>
        <w:pStyle w:val="afb"/>
        <w:numPr>
          <w:ilvl w:val="0"/>
          <w:numId w:val="14"/>
        </w:numPr>
        <w:ind w:leftChars="0" w:left="993"/>
        <w:rPr>
          <w:rFonts w:ascii="ＭＳ ゴシック" w:eastAsia="ＭＳ ゴシック" w:hAnsi="ＭＳ ゴシック"/>
          <w:bCs/>
          <w:sz w:val="22"/>
        </w:rPr>
      </w:pPr>
      <w:r w:rsidRPr="00A63B53">
        <w:rPr>
          <w:rFonts w:ascii="ＭＳ ゴシック" w:eastAsia="ＭＳ ゴシック" w:hAnsi="ＭＳ ゴシック" w:hint="eastAsia"/>
          <w:bCs/>
          <w:sz w:val="22"/>
        </w:rPr>
        <w:t>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3218634A"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t>消費税法における納税義務者とならない補助事業者</w:t>
      </w:r>
    </w:p>
    <w:p w14:paraId="23D98E01" w14:textId="04274980"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t>免税事業者である補助事業者</w:t>
      </w:r>
    </w:p>
    <w:p w14:paraId="6C297096" w14:textId="615FD4B3"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t>簡易課税事業者である補助事業者</w:t>
      </w:r>
    </w:p>
    <w:p w14:paraId="0CD11B7D" w14:textId="01B9397C"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t>国若しくは地方公共団体（特別会計を設けて事業を行う場合に限る。）、消費税法別表第</w:t>
      </w:r>
      <w:r w:rsidRPr="00A63B53">
        <w:rPr>
          <w:rFonts w:ascii="ＭＳ ゴシック" w:eastAsia="ＭＳ ゴシック" w:hAnsi="ＭＳ ゴシック"/>
          <w:sz w:val="22"/>
        </w:rPr>
        <w:t>3に掲げる法人の補助事業者</w:t>
      </w:r>
    </w:p>
    <w:p w14:paraId="4D183A97" w14:textId="7D1B7B22"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t>国又は地方公共団体の一般会計である補助事業者</w:t>
      </w:r>
    </w:p>
    <w:p w14:paraId="72830FC2" w14:textId="2241BE42" w:rsidR="008617FA" w:rsidRPr="00A63B53" w:rsidRDefault="008617FA" w:rsidP="00A63B53">
      <w:pPr>
        <w:pStyle w:val="afb"/>
        <w:numPr>
          <w:ilvl w:val="0"/>
          <w:numId w:val="12"/>
        </w:numPr>
        <w:ind w:leftChars="0" w:left="1276"/>
        <w:rPr>
          <w:rFonts w:ascii="ＭＳ ゴシック" w:eastAsia="ＭＳ ゴシック" w:hAnsi="ＭＳ ゴシック"/>
          <w:sz w:val="22"/>
        </w:rPr>
      </w:pPr>
      <w:r w:rsidRPr="00A63B53">
        <w:rPr>
          <w:rFonts w:ascii="ＭＳ ゴシック" w:eastAsia="ＭＳ ゴシック" w:hAnsi="ＭＳ ゴシック" w:hint="eastAsia"/>
          <w:sz w:val="22"/>
        </w:rPr>
        <w:lastRenderedPageBreak/>
        <w:t>課税事業者のうち課税売上割合が低い等の理由から、消費税仕入控除税額確定後の返還を選択する補助事業者</w:t>
      </w:r>
    </w:p>
    <w:p w14:paraId="13C1120C" w14:textId="7D57FAF8"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B046F1" w:rsidRPr="00B046F1">
        <w:rPr>
          <w:rFonts w:ascii="ＭＳ ゴシック" w:eastAsia="ＭＳ ゴシック" w:hAnsi="ＭＳ ゴシック" w:hint="eastAsia"/>
          <w:sz w:val="22"/>
        </w:rPr>
        <w:t>以下に掲げる書類は調整を行わずとも原則開示とし、その他の書類の</w:t>
      </w:r>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E3D7A8E" w14:textId="77777777" w:rsidR="00B046F1" w:rsidRPr="00B046F1" w:rsidRDefault="00B046F1" w:rsidP="00B046F1">
      <w:pPr>
        <w:ind w:leftChars="200" w:left="640" w:hangingChars="100" w:hanging="220"/>
        <w:rPr>
          <w:rFonts w:ascii="ＭＳ ゴシック" w:eastAsia="ＭＳ ゴシック" w:hAnsi="ＭＳ ゴシック"/>
          <w:sz w:val="22"/>
        </w:rPr>
      </w:pPr>
      <w:r w:rsidRPr="00B046F1">
        <w:rPr>
          <w:rFonts w:ascii="ＭＳ ゴシック" w:eastAsia="ＭＳ ゴシック" w:hAnsi="ＭＳ ゴシック" w:hint="eastAsia"/>
          <w:sz w:val="22"/>
        </w:rPr>
        <w:t>○原則開示とする書類</w:t>
      </w:r>
    </w:p>
    <w:p w14:paraId="079365A4" w14:textId="77777777" w:rsidR="00B046F1" w:rsidRPr="00B046F1" w:rsidRDefault="00B046F1" w:rsidP="00B046F1">
      <w:pPr>
        <w:ind w:leftChars="200" w:left="640" w:hangingChars="100" w:hanging="220"/>
        <w:rPr>
          <w:rFonts w:ascii="ＭＳ ゴシック" w:eastAsia="ＭＳ ゴシック" w:hAnsi="ＭＳ ゴシック"/>
          <w:sz w:val="22"/>
        </w:rPr>
      </w:pPr>
      <w:r w:rsidRPr="00B046F1">
        <w:rPr>
          <w:rFonts w:ascii="ＭＳ ゴシック" w:eastAsia="ＭＳ ゴシック" w:hAnsi="ＭＳ ゴシック" w:hint="eastAsia"/>
          <w:sz w:val="22"/>
        </w:rPr>
        <w:t>・「委託・外注費の額の割合が５０％を超える理由書」（様式３）</w:t>
      </w:r>
    </w:p>
    <w:p w14:paraId="3CAF0611" w14:textId="77777777" w:rsidR="00B046F1" w:rsidRPr="00B046F1" w:rsidRDefault="00B046F1" w:rsidP="00B046F1">
      <w:pPr>
        <w:ind w:leftChars="200" w:left="640" w:hangingChars="100" w:hanging="220"/>
        <w:rPr>
          <w:rFonts w:ascii="ＭＳ ゴシック" w:eastAsia="ＭＳ ゴシック" w:hAnsi="ＭＳ ゴシック"/>
          <w:sz w:val="22"/>
        </w:rPr>
      </w:pPr>
      <w:r w:rsidRPr="00B046F1">
        <w:rPr>
          <w:rFonts w:ascii="ＭＳ ゴシック" w:eastAsia="ＭＳ ゴシック" w:hAnsi="ＭＳ ゴシック" w:hint="eastAsia"/>
          <w:sz w:val="22"/>
        </w:rPr>
        <w:t>・補助事業者から提出される「実績報告書」</w:t>
      </w:r>
    </w:p>
    <w:p w14:paraId="082C4534" w14:textId="21888A93" w:rsidR="00B046F1" w:rsidRDefault="00B046F1" w:rsidP="00B046F1">
      <w:pPr>
        <w:ind w:leftChars="200" w:left="640" w:hangingChars="100" w:hanging="220"/>
        <w:rPr>
          <w:rFonts w:ascii="ＭＳ ゴシック" w:eastAsia="ＭＳ ゴシック" w:hAnsi="ＭＳ ゴシック"/>
          <w:sz w:val="22"/>
        </w:rPr>
      </w:pPr>
      <w:r w:rsidRPr="00B046F1">
        <w:rPr>
          <w:rFonts w:ascii="ＭＳ ゴシック" w:eastAsia="ＭＳ ゴシック" w:hAnsi="ＭＳ ゴシック" w:hint="eastAsia"/>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1821414F"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32310C">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56415931" w14:textId="607F405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407A6">
        <w:rPr>
          <w:rFonts w:ascii="ＭＳ ゴシック" w:eastAsia="ＭＳ ゴシック" w:hAnsi="ＭＳ ゴシック" w:hint="eastAsia"/>
          <w:bCs/>
          <w:sz w:val="22"/>
        </w:rPr>
        <w:t xml:space="preserve">資源エネルギー庁　資源・燃料部　</w:t>
      </w:r>
      <w:r w:rsidR="00AC3B9A">
        <w:rPr>
          <w:rFonts w:ascii="ＭＳ ゴシック" w:eastAsia="ＭＳ ゴシック" w:hAnsi="ＭＳ ゴシック" w:hint="eastAsia"/>
          <w:bCs/>
          <w:sz w:val="22"/>
        </w:rPr>
        <w:t>燃料流通政策室</w:t>
      </w:r>
    </w:p>
    <w:p w14:paraId="24079D45" w14:textId="6E52353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AC3B9A">
        <w:rPr>
          <w:rFonts w:ascii="ＭＳ ゴシック" w:eastAsia="ＭＳ ゴシック" w:hAnsi="ＭＳ ゴシック" w:hint="eastAsia"/>
          <w:bCs/>
          <w:sz w:val="22"/>
        </w:rPr>
        <w:t>小菅</w:t>
      </w:r>
    </w:p>
    <w:p w14:paraId="6D91429E" w14:textId="7C19201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B2693A" w:rsidRPr="00B2693A">
        <w:rPr>
          <w:rFonts w:ascii="ＭＳ ゴシック" w:eastAsia="ＭＳ ゴシック" w:hAnsi="ＭＳ ゴシック"/>
          <w:bCs/>
          <w:sz w:val="22"/>
        </w:rPr>
        <w:t>bzl-erupigasu@meti.go.jp</w:t>
      </w:r>
    </w:p>
    <w:p w14:paraId="78B59A09" w14:textId="77777777" w:rsidR="00B35DC0" w:rsidRDefault="00B35DC0">
      <w:pPr>
        <w:rPr>
          <w:rFonts w:ascii="ＭＳ ゴシック" w:eastAsia="ＭＳ ゴシック" w:hAnsi="ＭＳ ゴシック"/>
          <w:bCs/>
          <w:sz w:val="22"/>
        </w:rPr>
      </w:pPr>
    </w:p>
    <w:p w14:paraId="69E3482C" w14:textId="7096EE8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348DC840"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B046F1" w:rsidRPr="00B046F1">
        <w:rPr>
          <w:rFonts w:ascii="ＭＳ ゴシック" w:eastAsia="ＭＳ ゴシック" w:hAnsi="ＭＳ ゴシック" w:hint="eastAsia"/>
          <w:bCs/>
          <w:sz w:val="22"/>
        </w:rPr>
        <w:t>令和５年度補正予算「石油ガス流通合理化対策事業費補助金（石油ガス配送合理化・設備整備事業）</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6587465F" w:rsidR="00B35DC0" w:rsidRDefault="00B35DC0">
      <w:pPr>
        <w:pStyle w:val="aa"/>
      </w:pPr>
      <w:r>
        <w:rPr>
          <w:rFonts w:hint="eastAsia"/>
        </w:rPr>
        <w:t>以上</w:t>
      </w:r>
    </w:p>
    <w:p w14:paraId="11A387F4" w14:textId="3C3376D1" w:rsidR="00FC2D94" w:rsidRDefault="00FC2D94">
      <w:pPr>
        <w:widowControl/>
        <w:jc w:val="left"/>
        <w:rPr>
          <w:rFonts w:ascii="ＭＳ ゴシック" w:eastAsia="ＭＳ ゴシック" w:hAnsi="ＭＳ ゴシック"/>
          <w:bCs/>
          <w:sz w:val="22"/>
        </w:rPr>
      </w:pPr>
      <w:r>
        <w:br w:type="page"/>
      </w:r>
    </w:p>
    <w:p w14:paraId="53010E30" w14:textId="77777777" w:rsidR="00FC2D94" w:rsidRDefault="00FC2D94" w:rsidP="00FC2D94">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別紙</w:t>
      </w:r>
    </w:p>
    <w:p w14:paraId="6A8A2851" w14:textId="77777777" w:rsidR="00FC2D94" w:rsidRDefault="00FC2D94" w:rsidP="00FC2D94">
      <w:pPr>
        <w:rPr>
          <w:rFonts w:ascii="ＭＳ ゴシック" w:eastAsia="ＭＳ ゴシック" w:hAnsi="ＭＳ ゴシック"/>
          <w:bCs/>
          <w:sz w:val="22"/>
        </w:rPr>
      </w:pPr>
    </w:p>
    <w:p w14:paraId="5139A64F" w14:textId="78E36815" w:rsidR="00FC2D94" w:rsidRDefault="00FC2D94" w:rsidP="00FC2D94">
      <w:pPr>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間接補助事業の内容について</w:t>
      </w:r>
    </w:p>
    <w:p w14:paraId="2BADFA58" w14:textId="59090B8D" w:rsidR="00FC2D94" w:rsidRDefault="00FC2D94" w:rsidP="00FC2D94">
      <w:pPr>
        <w:rPr>
          <w:rFonts w:ascii="ＭＳ ゴシック" w:eastAsia="ＭＳ ゴシック" w:hAnsi="ＭＳ ゴシック"/>
          <w:bCs/>
          <w:sz w:val="22"/>
        </w:rPr>
      </w:pPr>
    </w:p>
    <w:p w14:paraId="4B0D091F" w14:textId="77777777" w:rsidR="00F82C5B" w:rsidRPr="006070E3" w:rsidRDefault="00F82C5B" w:rsidP="00FC2D94">
      <w:pPr>
        <w:rPr>
          <w:rFonts w:ascii="ＭＳ ゴシック" w:eastAsia="ＭＳ ゴシック" w:hAnsi="ＭＳ ゴシック"/>
          <w:bCs/>
          <w:sz w:val="22"/>
        </w:rPr>
      </w:pPr>
    </w:p>
    <w:p w14:paraId="4C69CD0C" w14:textId="7BAF2F02" w:rsidR="00FC2D94" w:rsidRPr="00AC3B9A" w:rsidRDefault="00FC2D94" w:rsidP="00AC3B9A">
      <w:pPr>
        <w:pStyle w:val="afb"/>
        <w:numPr>
          <w:ilvl w:val="0"/>
          <w:numId w:val="7"/>
        </w:numPr>
        <w:ind w:leftChars="0"/>
        <w:rPr>
          <w:rFonts w:ascii="ＭＳ ゴシック" w:eastAsia="ＭＳ ゴシック" w:hAnsi="ＭＳ ゴシック"/>
          <w:bCs/>
          <w:sz w:val="22"/>
        </w:rPr>
      </w:pPr>
      <w:r w:rsidRPr="00AC3B9A">
        <w:rPr>
          <w:rFonts w:ascii="ＭＳ ゴシック" w:eastAsia="ＭＳ ゴシック" w:hAnsi="ＭＳ ゴシック" w:hint="eastAsia"/>
          <w:bCs/>
          <w:sz w:val="22"/>
        </w:rPr>
        <w:t>間接補助事業の内容</w:t>
      </w:r>
    </w:p>
    <w:p w14:paraId="76C84294" w14:textId="67A8326C" w:rsidR="00AC3B9A" w:rsidRPr="00AC3B9A" w:rsidRDefault="00AC3B9A" w:rsidP="00AC3B9A">
      <w:pPr>
        <w:pStyle w:val="afb"/>
        <w:numPr>
          <w:ilvl w:val="2"/>
          <w:numId w:val="9"/>
        </w:numPr>
        <w:ind w:leftChars="0" w:left="426"/>
        <w:rPr>
          <w:rFonts w:ascii="ＭＳ ゴシック" w:eastAsia="ＭＳ ゴシック" w:hAnsi="ＭＳ ゴシック"/>
          <w:bCs/>
          <w:sz w:val="22"/>
        </w:rPr>
      </w:pPr>
      <w:r w:rsidRPr="00AC3B9A">
        <w:rPr>
          <w:rFonts w:ascii="ＭＳ ゴシック" w:eastAsia="ＭＳ ゴシック" w:hAnsi="ＭＳ ゴシック" w:hint="eastAsia"/>
          <w:bCs/>
          <w:sz w:val="22"/>
        </w:rPr>
        <w:t>石油ガス配送合理化・設備整備事業</w:t>
      </w:r>
    </w:p>
    <w:p w14:paraId="2A7B78F1" w14:textId="33CACFD1" w:rsidR="00FC2D94" w:rsidRPr="006070E3" w:rsidRDefault="00AC3B9A" w:rsidP="0068737C">
      <w:pPr>
        <w:ind w:leftChars="100" w:left="210" w:firstLineChars="100" w:firstLine="220"/>
        <w:rPr>
          <w:rFonts w:ascii="ＭＳ ゴシック" w:eastAsia="ＭＳ ゴシック" w:hAnsi="ＭＳ ゴシック"/>
          <w:bCs/>
          <w:sz w:val="22"/>
        </w:rPr>
      </w:pPr>
      <w:bookmarkStart w:id="13" w:name="_Hlk119693202"/>
      <w:r w:rsidRPr="00AC3B9A">
        <w:rPr>
          <w:rFonts w:ascii="ＭＳ ゴシック" w:eastAsia="ＭＳ ゴシック" w:hAnsi="ＭＳ ゴシック" w:hint="eastAsia"/>
          <w:sz w:val="22"/>
        </w:rPr>
        <w:t>液化石油ガス販売事業者の人手不足解消、配送業務の効率化を図ることから、</w:t>
      </w:r>
      <w:r w:rsidR="00C3229D" w:rsidRPr="006070E3">
        <w:rPr>
          <w:rFonts w:ascii="ＭＳ ゴシック" w:eastAsia="ＭＳ ゴシック" w:hAnsi="ＭＳ ゴシック" w:hint="eastAsia"/>
          <w:sz w:val="22"/>
        </w:rPr>
        <w:t>以下の</w:t>
      </w:r>
      <w:bookmarkEnd w:id="13"/>
      <w:r>
        <w:rPr>
          <w:rFonts w:ascii="ＭＳ ゴシック" w:eastAsia="ＭＳ ゴシック" w:hAnsi="ＭＳ ゴシック" w:hint="eastAsia"/>
          <w:sz w:val="22"/>
        </w:rPr>
        <w:t>①</w:t>
      </w:r>
      <w:r w:rsidR="00C3229D" w:rsidRPr="006070E3">
        <w:rPr>
          <w:rFonts w:ascii="ＭＳ ゴシック" w:eastAsia="ＭＳ ゴシック" w:hAnsi="ＭＳ ゴシック" w:hint="eastAsia"/>
          <w:sz w:val="22"/>
        </w:rPr>
        <w:t>～</w:t>
      </w:r>
      <w:r>
        <w:rPr>
          <w:rFonts w:ascii="ＭＳ ゴシック" w:eastAsia="ＭＳ ゴシック" w:hAnsi="ＭＳ ゴシック" w:hint="eastAsia"/>
          <w:sz w:val="22"/>
        </w:rPr>
        <w:t>④</w:t>
      </w:r>
      <w:r w:rsidR="00C3229D" w:rsidRPr="006070E3">
        <w:rPr>
          <w:rFonts w:ascii="ＭＳ ゴシック" w:eastAsia="ＭＳ ゴシック" w:hAnsi="ＭＳ ゴシック" w:hint="eastAsia"/>
          <w:sz w:val="22"/>
        </w:rPr>
        <w:t>の設備を</w:t>
      </w:r>
      <w:r w:rsidR="00FC2D94" w:rsidRPr="006070E3">
        <w:rPr>
          <w:rFonts w:ascii="ＭＳ ゴシック" w:eastAsia="ＭＳ ゴシック" w:hAnsi="ＭＳ ゴシック" w:hint="eastAsia"/>
          <w:sz w:val="22"/>
        </w:rPr>
        <w:t>導入</w:t>
      </w:r>
      <w:r w:rsidR="00FC2D94" w:rsidRPr="006070E3">
        <w:rPr>
          <w:rFonts w:ascii="ＭＳ ゴシック" w:eastAsia="ＭＳ ゴシック" w:hAnsi="ＭＳ ゴシック" w:hint="eastAsia"/>
          <w:bCs/>
          <w:sz w:val="22"/>
        </w:rPr>
        <w:t>する間接補助事業者に対して、当該経費の一部を助成する事業</w:t>
      </w:r>
    </w:p>
    <w:p w14:paraId="46339F72" w14:textId="77777777" w:rsidR="0068737C" w:rsidRDefault="0068737C" w:rsidP="00AC3B9A">
      <w:pPr>
        <w:ind w:leftChars="405" w:left="850"/>
        <w:rPr>
          <w:rFonts w:ascii="ＭＳ ゴシック" w:eastAsia="ＭＳ ゴシック" w:hAnsi="ＭＳ ゴシック"/>
          <w:bCs/>
          <w:sz w:val="22"/>
        </w:rPr>
      </w:pPr>
    </w:p>
    <w:p w14:paraId="1858D420" w14:textId="76439DD7" w:rsidR="00C3229D" w:rsidRPr="00AC3B9A" w:rsidRDefault="00C3229D" w:rsidP="00AC3B9A">
      <w:pPr>
        <w:pStyle w:val="afb"/>
        <w:numPr>
          <w:ilvl w:val="0"/>
          <w:numId w:val="8"/>
        </w:numPr>
        <w:ind w:leftChars="0"/>
        <w:rPr>
          <w:rFonts w:ascii="ＭＳ ゴシック" w:eastAsia="ＭＳ ゴシック" w:hAnsi="ＭＳ ゴシック"/>
          <w:sz w:val="22"/>
        </w:rPr>
      </w:pPr>
      <w:r w:rsidRPr="00AC3B9A">
        <w:rPr>
          <w:rFonts w:ascii="ＭＳ ゴシック" w:eastAsia="ＭＳ ゴシック" w:hAnsi="ＭＳ ゴシック" w:hint="eastAsia"/>
          <w:sz w:val="22"/>
        </w:rPr>
        <w:t>遠隔でのガス栓の開閉や遠隔検針が可能なスマートメーター等の設備</w:t>
      </w:r>
    </w:p>
    <w:p w14:paraId="052967BB" w14:textId="77777777" w:rsidR="0068737C" w:rsidRDefault="00C3229D" w:rsidP="00AC3B9A">
      <w:pPr>
        <w:ind w:leftChars="505" w:left="1060" w:firstLineChars="100" w:firstLine="220"/>
        <w:rPr>
          <w:rFonts w:ascii="ＭＳ ゴシック" w:eastAsia="ＭＳ ゴシック" w:hAnsi="ＭＳ ゴシック"/>
          <w:sz w:val="22"/>
        </w:rPr>
      </w:pPr>
      <w:r w:rsidRPr="006070E3">
        <w:rPr>
          <w:rFonts w:ascii="ＭＳ ゴシック" w:eastAsia="ＭＳ ゴシック" w:hAnsi="ＭＳ ゴシック" w:hint="eastAsia"/>
          <w:sz w:val="22"/>
        </w:rPr>
        <w:t>遠隔でのガス栓の開閉や遠隔検針が可能なスマートメーター等には、ガスメーター本体、通信端末、</w:t>
      </w:r>
      <w:r w:rsidR="008F0BA1" w:rsidRPr="006070E3">
        <w:rPr>
          <w:rFonts w:ascii="ＭＳ ゴシック" w:eastAsia="ＭＳ ゴシック" w:hAnsi="ＭＳ ゴシック" w:hint="eastAsia"/>
          <w:sz w:val="22"/>
        </w:rPr>
        <w:t>及びこれらを操作する</w:t>
      </w:r>
      <w:r w:rsidR="00524FB7" w:rsidRPr="006070E3">
        <w:rPr>
          <w:rFonts w:ascii="ＭＳ ゴシック" w:eastAsia="ＭＳ ゴシック" w:hAnsi="ＭＳ ゴシック" w:hint="eastAsia"/>
          <w:sz w:val="22"/>
        </w:rPr>
        <w:t>ソフトウェア</w:t>
      </w:r>
      <w:r w:rsidRPr="006070E3">
        <w:rPr>
          <w:rFonts w:ascii="ＭＳ ゴシック" w:eastAsia="ＭＳ ゴシック" w:hAnsi="ＭＳ ゴシック" w:hint="eastAsia"/>
          <w:sz w:val="22"/>
        </w:rPr>
        <w:t>等が含まれる。</w:t>
      </w:r>
    </w:p>
    <w:p w14:paraId="167332B2" w14:textId="71DEA33E" w:rsidR="00C3229D" w:rsidRPr="006070E3" w:rsidRDefault="00C3229D" w:rsidP="00AC3B9A">
      <w:pPr>
        <w:ind w:leftChars="405" w:left="850" w:firstLineChars="200" w:firstLine="440"/>
        <w:rPr>
          <w:rFonts w:ascii="ＭＳ ゴシック" w:eastAsia="ＭＳ ゴシック" w:hAnsi="ＭＳ ゴシック"/>
          <w:sz w:val="22"/>
        </w:rPr>
      </w:pPr>
      <w:r w:rsidRPr="006070E3">
        <w:rPr>
          <w:rFonts w:ascii="ＭＳ ゴシック" w:eastAsia="ＭＳ ゴシック" w:hAnsi="ＭＳ ゴシック" w:hint="eastAsia"/>
          <w:bCs/>
          <w:sz w:val="22"/>
        </w:rPr>
        <w:t>なお、詳細な対象設備は、経済産業省と調整した上で決定することとします。</w:t>
      </w:r>
    </w:p>
    <w:p w14:paraId="52E494AA" w14:textId="0DB122C8" w:rsidR="00C3229D" w:rsidRPr="00AC3B9A" w:rsidRDefault="00C3229D" w:rsidP="00AC3B9A">
      <w:pPr>
        <w:pStyle w:val="afb"/>
        <w:numPr>
          <w:ilvl w:val="0"/>
          <w:numId w:val="8"/>
        </w:numPr>
        <w:ind w:leftChars="0"/>
        <w:rPr>
          <w:rFonts w:ascii="ＭＳ ゴシック" w:eastAsia="ＭＳ ゴシック" w:hAnsi="ＭＳ ゴシック"/>
          <w:sz w:val="22"/>
        </w:rPr>
      </w:pPr>
      <w:r w:rsidRPr="00AC3B9A">
        <w:rPr>
          <w:rFonts w:ascii="ＭＳ ゴシック" w:eastAsia="ＭＳ ゴシック" w:hAnsi="ＭＳ ゴシック" w:hint="eastAsia"/>
          <w:sz w:val="22"/>
        </w:rPr>
        <w:t>ＬＰガスの配送車両</w:t>
      </w:r>
    </w:p>
    <w:p w14:paraId="6EFF4963" w14:textId="77777777" w:rsidR="0068737C" w:rsidRDefault="00C3229D" w:rsidP="00AC3B9A">
      <w:pPr>
        <w:ind w:leftChars="505" w:left="1060" w:firstLineChars="100" w:firstLine="220"/>
        <w:rPr>
          <w:rFonts w:ascii="ＭＳ ゴシック" w:eastAsia="ＭＳ ゴシック" w:hAnsi="ＭＳ ゴシック"/>
          <w:sz w:val="22"/>
        </w:rPr>
      </w:pPr>
      <w:r w:rsidRPr="006070E3">
        <w:rPr>
          <w:rFonts w:ascii="ＭＳ ゴシック" w:eastAsia="ＭＳ ゴシック" w:hAnsi="ＭＳ ゴシック" w:hint="eastAsia"/>
          <w:sz w:val="22"/>
        </w:rPr>
        <w:t>ＬＰガスの配送車両は、ＬＰガスバルクローリー及びガスボンベを運搬する車両をいう。</w:t>
      </w:r>
    </w:p>
    <w:p w14:paraId="521E4507" w14:textId="4E174D5A" w:rsidR="00CA1DD0" w:rsidRPr="006070E3" w:rsidRDefault="00CA1DD0" w:rsidP="00AC3B9A">
      <w:pPr>
        <w:ind w:leftChars="405" w:left="850" w:firstLineChars="200" w:firstLine="440"/>
        <w:rPr>
          <w:rFonts w:ascii="ＭＳ ゴシック" w:eastAsia="ＭＳ ゴシック" w:hAnsi="ＭＳ ゴシック"/>
          <w:bCs/>
          <w:sz w:val="22"/>
        </w:rPr>
      </w:pPr>
      <w:r w:rsidRPr="006070E3">
        <w:rPr>
          <w:rFonts w:ascii="ＭＳ ゴシック" w:eastAsia="ＭＳ ゴシック" w:hAnsi="ＭＳ ゴシック" w:hint="eastAsia"/>
          <w:bCs/>
          <w:sz w:val="22"/>
        </w:rPr>
        <w:t>なお、詳細な対象設備は、経済産業省と調整した上で決定することとします。</w:t>
      </w:r>
    </w:p>
    <w:p w14:paraId="14CF4AFA" w14:textId="6109ED58" w:rsidR="00C3229D" w:rsidRPr="00AC3B9A" w:rsidRDefault="00C3229D" w:rsidP="00AC3B9A">
      <w:pPr>
        <w:pStyle w:val="afb"/>
        <w:numPr>
          <w:ilvl w:val="0"/>
          <w:numId w:val="8"/>
        </w:numPr>
        <w:ind w:leftChars="0"/>
        <w:rPr>
          <w:rFonts w:ascii="ＭＳ ゴシック" w:eastAsia="ＭＳ ゴシック" w:hAnsi="ＭＳ ゴシック"/>
          <w:bCs/>
          <w:sz w:val="22"/>
        </w:rPr>
      </w:pPr>
      <w:r w:rsidRPr="00AC3B9A">
        <w:rPr>
          <w:rFonts w:ascii="ＭＳ ゴシック" w:eastAsia="ＭＳ ゴシック" w:hAnsi="ＭＳ ゴシック" w:hint="eastAsia"/>
          <w:sz w:val="22"/>
        </w:rPr>
        <w:t>充てん所の自動化等に資する設備</w:t>
      </w:r>
    </w:p>
    <w:p w14:paraId="62C620A6" w14:textId="77777777" w:rsidR="0068737C" w:rsidRDefault="00C3229D" w:rsidP="00AC3B9A">
      <w:pPr>
        <w:ind w:leftChars="505" w:left="1060" w:firstLineChars="100" w:firstLine="220"/>
        <w:rPr>
          <w:rFonts w:ascii="ＭＳ ゴシック" w:eastAsia="ＭＳ ゴシック" w:hAnsi="ＭＳ ゴシック"/>
          <w:sz w:val="22"/>
        </w:rPr>
      </w:pPr>
      <w:r w:rsidRPr="006070E3">
        <w:rPr>
          <w:rFonts w:ascii="ＭＳ ゴシック" w:eastAsia="ＭＳ ゴシック" w:hAnsi="ＭＳ ゴシック" w:hint="eastAsia"/>
          <w:sz w:val="22"/>
        </w:rPr>
        <w:t>充てん所</w:t>
      </w:r>
      <w:r w:rsidR="003D6F80" w:rsidRPr="006070E3">
        <w:rPr>
          <w:rFonts w:ascii="ＭＳ ゴシック" w:eastAsia="ＭＳ ゴシック" w:hAnsi="ＭＳ ゴシック" w:hint="eastAsia"/>
          <w:sz w:val="22"/>
        </w:rPr>
        <w:t>内のガスボンベの</w:t>
      </w:r>
      <w:r w:rsidRPr="006070E3">
        <w:rPr>
          <w:rFonts w:ascii="ＭＳ ゴシック" w:eastAsia="ＭＳ ゴシック" w:hAnsi="ＭＳ ゴシック" w:hint="eastAsia"/>
          <w:sz w:val="22"/>
        </w:rPr>
        <w:t>充てん</w:t>
      </w:r>
      <w:r w:rsidR="003D6F80" w:rsidRPr="006070E3">
        <w:rPr>
          <w:rFonts w:ascii="ＭＳ ゴシック" w:eastAsia="ＭＳ ゴシック" w:hAnsi="ＭＳ ゴシック" w:hint="eastAsia"/>
          <w:sz w:val="22"/>
        </w:rPr>
        <w:t>に係る設備</w:t>
      </w:r>
      <w:r w:rsidR="008F0BA1" w:rsidRPr="006070E3">
        <w:rPr>
          <w:rFonts w:ascii="ＭＳ ゴシック" w:eastAsia="ＭＳ ゴシック" w:hAnsi="ＭＳ ゴシック" w:hint="eastAsia"/>
          <w:sz w:val="22"/>
        </w:rPr>
        <w:t>において、設備の</w:t>
      </w:r>
      <w:r w:rsidRPr="006070E3">
        <w:rPr>
          <w:rFonts w:ascii="ＭＳ ゴシック" w:eastAsia="ＭＳ ゴシック" w:hAnsi="ＭＳ ゴシック" w:hint="eastAsia"/>
          <w:sz w:val="22"/>
        </w:rPr>
        <w:t>自動化</w:t>
      </w:r>
      <w:r w:rsidR="003D6F80" w:rsidRPr="006070E3">
        <w:rPr>
          <w:rFonts w:ascii="ＭＳ ゴシック" w:eastAsia="ＭＳ ゴシック" w:hAnsi="ＭＳ ゴシック" w:hint="eastAsia"/>
          <w:sz w:val="22"/>
        </w:rPr>
        <w:t>を行う</w:t>
      </w:r>
      <w:r w:rsidR="008F0BA1" w:rsidRPr="006070E3">
        <w:rPr>
          <w:rFonts w:ascii="ＭＳ ゴシック" w:eastAsia="ＭＳ ゴシック" w:hAnsi="ＭＳ ゴシック" w:hint="eastAsia"/>
          <w:sz w:val="22"/>
        </w:rPr>
        <w:t>もの</w:t>
      </w:r>
      <w:r w:rsidR="003D6F80" w:rsidRPr="006070E3">
        <w:rPr>
          <w:rFonts w:ascii="ＭＳ ゴシック" w:eastAsia="ＭＳ ゴシック" w:hAnsi="ＭＳ ゴシック" w:hint="eastAsia"/>
          <w:sz w:val="22"/>
        </w:rPr>
        <w:t>を対象とする。</w:t>
      </w:r>
    </w:p>
    <w:p w14:paraId="4CEC7924" w14:textId="2BAB3968" w:rsidR="00F82C5B" w:rsidRDefault="00F82C5B" w:rsidP="00AC3B9A">
      <w:pPr>
        <w:ind w:leftChars="405" w:left="850" w:firstLineChars="200" w:firstLine="440"/>
        <w:rPr>
          <w:rFonts w:ascii="ＭＳ ゴシック" w:eastAsia="ＭＳ ゴシック" w:hAnsi="ＭＳ ゴシック"/>
          <w:bCs/>
          <w:sz w:val="22"/>
        </w:rPr>
      </w:pPr>
      <w:r w:rsidRPr="006070E3">
        <w:rPr>
          <w:rFonts w:ascii="ＭＳ ゴシック" w:eastAsia="ＭＳ ゴシック" w:hAnsi="ＭＳ ゴシック" w:hint="eastAsia"/>
          <w:bCs/>
          <w:sz w:val="22"/>
        </w:rPr>
        <w:t>なお、詳細な対象設備は、経済産業省と調整した上で決定することとします。</w:t>
      </w:r>
    </w:p>
    <w:p w14:paraId="456BEAC7" w14:textId="43FFCC00" w:rsidR="00AC3B9A" w:rsidRPr="00AC3B9A" w:rsidRDefault="00AC3B9A" w:rsidP="00AC3B9A">
      <w:pPr>
        <w:pStyle w:val="afb"/>
        <w:numPr>
          <w:ilvl w:val="0"/>
          <w:numId w:val="8"/>
        </w:numPr>
        <w:ind w:leftChars="0"/>
        <w:rPr>
          <w:rFonts w:ascii="ＭＳ ゴシック" w:eastAsia="ＭＳ ゴシック" w:hAnsi="ＭＳ ゴシック"/>
          <w:bCs/>
          <w:sz w:val="22"/>
        </w:rPr>
      </w:pPr>
      <w:r w:rsidRPr="00AC3B9A">
        <w:rPr>
          <w:rFonts w:ascii="ＭＳ ゴシック" w:eastAsia="ＭＳ ゴシック" w:hAnsi="ＭＳ ゴシック" w:hint="eastAsia"/>
          <w:bCs/>
          <w:sz w:val="22"/>
        </w:rPr>
        <w:t>石油ガスタンク設備</w:t>
      </w:r>
    </w:p>
    <w:p w14:paraId="3EC8A6EB" w14:textId="59BD282B" w:rsidR="001F0A11" w:rsidRDefault="001F0A11" w:rsidP="001F0A11">
      <w:pPr>
        <w:ind w:leftChars="472" w:left="991" w:firstLineChars="100" w:firstLine="220"/>
        <w:rPr>
          <w:rFonts w:ascii="ＭＳ ゴシック" w:eastAsia="ＭＳ ゴシック" w:hAnsi="ＭＳ ゴシック"/>
          <w:bCs/>
          <w:sz w:val="22"/>
        </w:rPr>
      </w:pPr>
      <w:r w:rsidRPr="001F0A11">
        <w:rPr>
          <w:rFonts w:ascii="ＭＳ ゴシック" w:eastAsia="ＭＳ ゴシック" w:hAnsi="ＭＳ ゴシック" w:hint="eastAsia"/>
          <w:bCs/>
          <w:sz w:val="22"/>
        </w:rPr>
        <w:t>石油ガスタンク等とは、石油ガスバルク貯槽及びこれに接続する燃焼機器、発電機等をいう。</w:t>
      </w:r>
    </w:p>
    <w:p w14:paraId="46CE5CB5" w14:textId="488F5BFC" w:rsidR="00AC3B9A" w:rsidRDefault="001F0A11" w:rsidP="001F0A11">
      <w:pPr>
        <w:ind w:leftChars="405" w:left="850" w:firstLineChars="200" w:firstLine="440"/>
        <w:rPr>
          <w:rFonts w:ascii="ＭＳ ゴシック" w:eastAsia="ＭＳ ゴシック" w:hAnsi="ＭＳ ゴシック"/>
          <w:bCs/>
          <w:sz w:val="22"/>
        </w:rPr>
      </w:pPr>
      <w:r w:rsidRPr="001F0A11">
        <w:rPr>
          <w:rFonts w:ascii="ＭＳ ゴシック" w:eastAsia="ＭＳ ゴシック" w:hAnsi="ＭＳ ゴシック" w:hint="eastAsia"/>
          <w:bCs/>
          <w:sz w:val="22"/>
        </w:rPr>
        <w:t>なお、詳細な対象設備は、経済産業省と調整した上で決定することとします。</w:t>
      </w:r>
    </w:p>
    <w:p w14:paraId="0BAB6005" w14:textId="77777777" w:rsidR="001F0A11" w:rsidRPr="006070E3" w:rsidRDefault="001F0A11" w:rsidP="001F0A11">
      <w:pPr>
        <w:rPr>
          <w:rFonts w:ascii="ＭＳ ゴシック" w:eastAsia="ＭＳ ゴシック" w:hAnsi="ＭＳ ゴシック"/>
          <w:bCs/>
          <w:sz w:val="22"/>
        </w:rPr>
      </w:pPr>
    </w:p>
    <w:p w14:paraId="56B048CF" w14:textId="27F14B7F" w:rsidR="00AC3B9A" w:rsidRPr="00AC3B9A" w:rsidRDefault="00AC3B9A" w:rsidP="00AC3B9A">
      <w:pPr>
        <w:pStyle w:val="afb"/>
        <w:numPr>
          <w:ilvl w:val="2"/>
          <w:numId w:val="9"/>
        </w:numPr>
        <w:ind w:leftChars="0" w:left="426"/>
        <w:rPr>
          <w:rFonts w:ascii="ＭＳ ゴシック" w:eastAsia="ＭＳ ゴシック" w:hAnsi="ＭＳ ゴシック"/>
          <w:bCs/>
          <w:sz w:val="22"/>
        </w:rPr>
      </w:pPr>
      <w:r w:rsidRPr="00AC3B9A">
        <w:rPr>
          <w:rFonts w:ascii="ＭＳ ゴシック" w:eastAsia="ＭＳ ゴシック" w:hAnsi="ＭＳ ゴシック" w:hint="eastAsia"/>
          <w:bCs/>
          <w:sz w:val="22"/>
        </w:rPr>
        <w:t>石油ガス小売事業者補修等事業</w:t>
      </w:r>
    </w:p>
    <w:p w14:paraId="36059E68" w14:textId="752037EA" w:rsidR="00AC3B9A" w:rsidRDefault="00AC3B9A" w:rsidP="00173B49">
      <w:pPr>
        <w:pStyle w:val="afb"/>
        <w:ind w:leftChars="0" w:left="426" w:firstLineChars="100" w:firstLine="220"/>
        <w:rPr>
          <w:rFonts w:ascii="ＭＳ ゴシック" w:eastAsia="ＭＳ ゴシック" w:hAnsi="ＭＳ ゴシック"/>
          <w:bCs/>
          <w:sz w:val="22"/>
        </w:rPr>
      </w:pPr>
      <w:r w:rsidRPr="00AC3B9A">
        <w:rPr>
          <w:rFonts w:ascii="ＭＳ ゴシック" w:eastAsia="ＭＳ ゴシック" w:hAnsi="ＭＳ ゴシック" w:hint="eastAsia"/>
          <w:bCs/>
          <w:sz w:val="22"/>
        </w:rPr>
        <w:t>令和６年能登半島地震により被害を受けた液化石油ガス販売のための液化石油ガス充てん事業所（ただし高圧ガス保安法の適用を除外される液化ガス（エアゾール容器、ガスライター用ボンベ、簡易ガスコンロ用ボンベ、冷媒用サービス缶等に充てんされているガス。）への充てん設備を除く）及び液化石油ガススタンドの設備補修等を行う事業に要する経費を助成する事業</w:t>
      </w:r>
      <w:r>
        <w:rPr>
          <w:rFonts w:ascii="ＭＳ ゴシック" w:eastAsia="ＭＳ ゴシック" w:hAnsi="ＭＳ ゴシック" w:hint="eastAsia"/>
          <w:bCs/>
          <w:sz w:val="22"/>
        </w:rPr>
        <w:t>。なお、詳細な対象設備は、経済産業省と調整した上で決定することとします。</w:t>
      </w:r>
    </w:p>
    <w:p w14:paraId="1DF6B277" w14:textId="65341577" w:rsidR="00AC3B9A" w:rsidRPr="00173B49" w:rsidRDefault="00AC3B9A" w:rsidP="00AC3B9A">
      <w:pPr>
        <w:rPr>
          <w:rFonts w:ascii="ＭＳ ゴシック" w:eastAsia="ＭＳ ゴシック" w:hAnsi="ＭＳ ゴシック"/>
          <w:bCs/>
          <w:sz w:val="22"/>
        </w:rPr>
      </w:pPr>
    </w:p>
    <w:p w14:paraId="58258A72" w14:textId="77777777" w:rsidR="00AC3B9A" w:rsidRPr="006070E3" w:rsidRDefault="00AC3B9A" w:rsidP="00AC3B9A">
      <w:pPr>
        <w:ind w:leftChars="248" w:left="741" w:hangingChars="100" w:hanging="220"/>
        <w:rPr>
          <w:rFonts w:ascii="ＭＳ ゴシック" w:eastAsia="ＭＳ ゴシック" w:hAnsi="ＭＳ ゴシック"/>
          <w:bCs/>
          <w:sz w:val="22"/>
        </w:rPr>
      </w:pPr>
      <w:r w:rsidRPr="006070E3">
        <w:rPr>
          <w:rFonts w:ascii="ＭＳ ゴシック" w:eastAsia="ＭＳ ゴシック" w:hAnsi="ＭＳ ゴシック" w:hint="eastAsia"/>
          <w:bCs/>
          <w:sz w:val="22"/>
        </w:rPr>
        <w:t>※補助事業者は、審査基準を明確にし、公募により間接補助事業者の採択を行うものとする。</w:t>
      </w:r>
    </w:p>
    <w:p w14:paraId="736B7CD8" w14:textId="77777777" w:rsidR="00AC3B9A" w:rsidRPr="00AC3B9A" w:rsidRDefault="00AC3B9A" w:rsidP="00AC3B9A">
      <w:pPr>
        <w:pStyle w:val="afb"/>
        <w:ind w:leftChars="0" w:left="480"/>
        <w:rPr>
          <w:rFonts w:ascii="ＭＳ ゴシック" w:eastAsia="ＭＳ ゴシック" w:hAnsi="ＭＳ ゴシック"/>
          <w:bCs/>
          <w:sz w:val="22"/>
        </w:rPr>
      </w:pPr>
    </w:p>
    <w:p w14:paraId="737FA237" w14:textId="027EFC8A" w:rsidR="00173B49" w:rsidRPr="00173B49" w:rsidRDefault="00FC2D94" w:rsidP="00173B49">
      <w:pPr>
        <w:pStyle w:val="afb"/>
        <w:numPr>
          <w:ilvl w:val="0"/>
          <w:numId w:val="7"/>
        </w:numPr>
        <w:tabs>
          <w:tab w:val="left" w:pos="5535"/>
        </w:tabs>
        <w:ind w:leftChars="0"/>
        <w:rPr>
          <w:rFonts w:ascii="ＭＳ ゴシック" w:eastAsia="ＭＳ ゴシック" w:hAnsi="ＭＳ ゴシック"/>
          <w:bCs/>
          <w:sz w:val="22"/>
        </w:rPr>
      </w:pPr>
      <w:r w:rsidRPr="00173B49">
        <w:rPr>
          <w:rFonts w:ascii="ＭＳ ゴシック" w:eastAsia="ＭＳ ゴシック" w:hAnsi="ＭＳ ゴシック" w:hint="eastAsia"/>
          <w:bCs/>
          <w:sz w:val="22"/>
        </w:rPr>
        <w:lastRenderedPageBreak/>
        <w:t>補助率等</w:t>
      </w:r>
    </w:p>
    <w:p w14:paraId="09546F2D" w14:textId="04B8BB6B" w:rsidR="00173B49" w:rsidRPr="00AC3B9A" w:rsidRDefault="00173B49" w:rsidP="00173B49">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AC3B9A">
        <w:rPr>
          <w:rFonts w:ascii="ＭＳ ゴシック" w:eastAsia="ＭＳ ゴシック" w:hAnsi="ＭＳ ゴシック" w:hint="eastAsia"/>
          <w:bCs/>
          <w:sz w:val="22"/>
        </w:rPr>
        <w:t>石油ガス配送合理化・設備整備事業</w:t>
      </w:r>
    </w:p>
    <w:p w14:paraId="14E4048A" w14:textId="167DCF1F" w:rsidR="00FC2D94" w:rsidRPr="00173B49" w:rsidRDefault="00F82C5B" w:rsidP="00173B49">
      <w:pPr>
        <w:pStyle w:val="afb"/>
        <w:tabs>
          <w:tab w:val="left" w:pos="5535"/>
        </w:tabs>
        <w:ind w:leftChars="0" w:left="480"/>
        <w:rPr>
          <w:rFonts w:ascii="ＭＳ ゴシック" w:eastAsia="ＭＳ ゴシック" w:hAnsi="ＭＳ ゴシック"/>
          <w:bCs/>
          <w:sz w:val="22"/>
        </w:rPr>
      </w:pPr>
      <w:r w:rsidRPr="00173B49">
        <w:rPr>
          <w:rFonts w:ascii="ＭＳ ゴシック" w:eastAsia="ＭＳ ゴシック" w:hAnsi="ＭＳ ゴシック"/>
          <w:bCs/>
          <w:sz w:val="22"/>
        </w:rPr>
        <w:tab/>
      </w:r>
    </w:p>
    <w:p w14:paraId="5E4DE473" w14:textId="75A8053D" w:rsidR="00173B49" w:rsidRPr="00173B49" w:rsidRDefault="008E48F1" w:rsidP="00173B49">
      <w:pPr>
        <w:pStyle w:val="afb"/>
        <w:numPr>
          <w:ilvl w:val="0"/>
          <w:numId w:val="11"/>
        </w:numPr>
        <w:ind w:leftChars="0"/>
        <w:rPr>
          <w:rFonts w:ascii="ＭＳ ゴシック" w:eastAsia="ＭＳ ゴシック" w:hAnsi="ＭＳ ゴシック"/>
          <w:sz w:val="22"/>
        </w:rPr>
      </w:pPr>
      <w:r w:rsidRPr="00173B49">
        <w:rPr>
          <w:rFonts w:ascii="ＭＳ ゴシック" w:eastAsia="ＭＳ ゴシック" w:hAnsi="ＭＳ ゴシック" w:hint="eastAsia"/>
          <w:sz w:val="22"/>
        </w:rPr>
        <w:t>遠隔でのガス栓の開閉や遠隔検針が可能なスマートメーター等の設備</w:t>
      </w:r>
      <w:r w:rsidR="00173B49">
        <w:rPr>
          <w:rFonts w:ascii="ＭＳ ゴシック" w:eastAsia="ＭＳ ゴシック" w:hAnsi="ＭＳ ゴシック" w:hint="eastAsia"/>
          <w:sz w:val="22"/>
        </w:rPr>
        <w:t>：１／２</w:t>
      </w:r>
    </w:p>
    <w:p w14:paraId="435B0D5E" w14:textId="1164A872" w:rsidR="008E48F1" w:rsidRPr="00AC3B9A" w:rsidRDefault="008E48F1" w:rsidP="00173B49">
      <w:pPr>
        <w:pStyle w:val="afb"/>
        <w:numPr>
          <w:ilvl w:val="0"/>
          <w:numId w:val="11"/>
        </w:numPr>
        <w:ind w:leftChars="0"/>
        <w:rPr>
          <w:rFonts w:ascii="ＭＳ ゴシック" w:eastAsia="ＭＳ ゴシック" w:hAnsi="ＭＳ ゴシック"/>
          <w:sz w:val="22"/>
        </w:rPr>
      </w:pPr>
      <w:r w:rsidRPr="00AC3B9A">
        <w:rPr>
          <w:rFonts w:ascii="ＭＳ ゴシック" w:eastAsia="ＭＳ ゴシック" w:hAnsi="ＭＳ ゴシック" w:hint="eastAsia"/>
          <w:sz w:val="22"/>
        </w:rPr>
        <w:t>ＬＰガスの配送車両</w:t>
      </w:r>
      <w:r w:rsidR="00173B49">
        <w:rPr>
          <w:rFonts w:ascii="ＭＳ ゴシック" w:eastAsia="ＭＳ ゴシック" w:hAnsi="ＭＳ ゴシック" w:hint="eastAsia"/>
          <w:sz w:val="22"/>
        </w:rPr>
        <w:t>：１／２</w:t>
      </w:r>
    </w:p>
    <w:p w14:paraId="29FA21A0" w14:textId="0A75512F" w:rsidR="008E48F1" w:rsidRPr="00AC3B9A" w:rsidRDefault="008E48F1" w:rsidP="00173B49">
      <w:pPr>
        <w:pStyle w:val="afb"/>
        <w:numPr>
          <w:ilvl w:val="0"/>
          <w:numId w:val="11"/>
        </w:numPr>
        <w:ind w:leftChars="0"/>
        <w:rPr>
          <w:rFonts w:ascii="ＭＳ ゴシック" w:eastAsia="ＭＳ ゴシック" w:hAnsi="ＭＳ ゴシック"/>
          <w:bCs/>
          <w:sz w:val="22"/>
        </w:rPr>
      </w:pPr>
      <w:r w:rsidRPr="00AC3B9A">
        <w:rPr>
          <w:rFonts w:ascii="ＭＳ ゴシック" w:eastAsia="ＭＳ ゴシック" w:hAnsi="ＭＳ ゴシック" w:hint="eastAsia"/>
          <w:sz w:val="22"/>
        </w:rPr>
        <w:t>充てん所の自動化等に資する設備</w:t>
      </w:r>
      <w:r w:rsidR="00173B49">
        <w:rPr>
          <w:rFonts w:ascii="ＭＳ ゴシック" w:eastAsia="ＭＳ ゴシック" w:hAnsi="ＭＳ ゴシック" w:hint="eastAsia"/>
          <w:sz w:val="22"/>
        </w:rPr>
        <w:t>：２／３</w:t>
      </w:r>
    </w:p>
    <w:p w14:paraId="05FD3676" w14:textId="37C33EAC" w:rsidR="008E48F1" w:rsidRDefault="008E48F1" w:rsidP="00173B49">
      <w:pPr>
        <w:pStyle w:val="afb"/>
        <w:numPr>
          <w:ilvl w:val="0"/>
          <w:numId w:val="11"/>
        </w:numPr>
        <w:ind w:leftChars="0"/>
        <w:rPr>
          <w:rFonts w:ascii="ＭＳ ゴシック" w:eastAsia="ＭＳ ゴシック" w:hAnsi="ＭＳ ゴシック"/>
          <w:bCs/>
          <w:sz w:val="22"/>
        </w:rPr>
      </w:pPr>
      <w:r w:rsidRPr="00AC3B9A">
        <w:rPr>
          <w:rFonts w:ascii="ＭＳ ゴシック" w:eastAsia="ＭＳ ゴシック" w:hAnsi="ＭＳ ゴシック" w:hint="eastAsia"/>
          <w:bCs/>
          <w:sz w:val="22"/>
        </w:rPr>
        <w:t>石油ガスタンク設備</w:t>
      </w:r>
      <w:r w:rsidR="00173B49">
        <w:rPr>
          <w:rFonts w:ascii="ＭＳ ゴシック" w:eastAsia="ＭＳ ゴシック" w:hAnsi="ＭＳ ゴシック" w:hint="eastAsia"/>
          <w:bCs/>
          <w:sz w:val="22"/>
        </w:rPr>
        <w:t>：４／５</w:t>
      </w:r>
    </w:p>
    <w:p w14:paraId="21234F12" w14:textId="77777777" w:rsidR="00173B49" w:rsidRPr="00AC3B9A" w:rsidRDefault="00173B49" w:rsidP="00173B49">
      <w:pPr>
        <w:pStyle w:val="afb"/>
        <w:ind w:leftChars="0" w:left="1430"/>
        <w:rPr>
          <w:rFonts w:ascii="ＭＳ ゴシック" w:eastAsia="ＭＳ ゴシック" w:hAnsi="ＭＳ ゴシック"/>
          <w:bCs/>
          <w:sz w:val="22"/>
        </w:rPr>
      </w:pPr>
    </w:p>
    <w:p w14:paraId="4E158643" w14:textId="37298B5E" w:rsidR="00173B49" w:rsidRPr="00173B49" w:rsidRDefault="00173B49" w:rsidP="00173B49">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173B49">
        <w:rPr>
          <w:rFonts w:ascii="ＭＳ ゴシック" w:eastAsia="ＭＳ ゴシック" w:hAnsi="ＭＳ ゴシック" w:hint="eastAsia"/>
          <w:bCs/>
          <w:sz w:val="22"/>
        </w:rPr>
        <w:t>石油ガス小売事業者補修等事業</w:t>
      </w:r>
    </w:p>
    <w:p w14:paraId="1D61FBAE" w14:textId="10F3B08D" w:rsidR="00FC2D94" w:rsidRDefault="00173B49" w:rsidP="00173B49">
      <w:pPr>
        <w:pStyle w:val="aa"/>
        <w:jc w:val="left"/>
      </w:pPr>
      <w:r>
        <w:rPr>
          <w:rFonts w:hint="eastAsia"/>
        </w:rPr>
        <w:t xml:space="preserve">　　　　　①　石油ガス供給設備補修（LPガス充塡所）：３／４</w:t>
      </w:r>
    </w:p>
    <w:p w14:paraId="219B34DE" w14:textId="05015C0F" w:rsidR="00173B49" w:rsidRPr="00173B49" w:rsidRDefault="00173B49" w:rsidP="00173B49">
      <w:pPr>
        <w:pStyle w:val="aa"/>
        <w:jc w:val="left"/>
      </w:pPr>
      <w:r>
        <w:rPr>
          <w:rFonts w:hint="eastAsia"/>
        </w:rPr>
        <w:t xml:space="preserve">　　　　　②　石油ガス自動車用燃料供給設備補修（オートガススタンド）：３／４</w:t>
      </w:r>
    </w:p>
    <w:p w14:paraId="2C002223" w14:textId="77777777" w:rsidR="00FC2D94" w:rsidRDefault="00FC2D94" w:rsidP="00173B49">
      <w:pPr>
        <w:pStyle w:val="aa"/>
        <w:jc w:val="left"/>
      </w:pPr>
    </w:p>
    <w:p w14:paraId="3877DDEF" w14:textId="77777777" w:rsidR="00B35DC0" w:rsidRDefault="00B35DC0" w:rsidP="00173B49">
      <w:pPr>
        <w:jc w:val="left"/>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2B53F3BF" w14:textId="7A06579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63B53">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A63B53" w:rsidRPr="00A63B53">
        <w:rPr>
          <w:rFonts w:ascii="ＭＳ ゴシック" w:eastAsia="ＭＳ ゴシック" w:hAnsi="ＭＳ ゴシック" w:hint="eastAsia"/>
          <w:bCs/>
          <w:sz w:val="22"/>
        </w:rPr>
        <w:t>令和　年度石油ガス流通合理化対策事業費補助金（石油ガス配送合理化・設備整備事業のうち石油ガス配送合理化・設備整備事業分・石油ガス小売事業者補修等事業分）</w:t>
      </w:r>
      <w:r w:rsidR="00B35DC0">
        <w:rPr>
          <w:rFonts w:ascii="ＭＳ ゴシック" w:eastAsia="ＭＳ ゴシック" w:hAnsi="ＭＳ ゴシック" w:hint="eastAsia"/>
          <w:bCs/>
          <w:sz w:val="22"/>
        </w:rPr>
        <w:t>」申請書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4CBF349" w14:textId="77777777" w:rsidR="00A63B53"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0179E31C" w14:textId="3CFCFC48" w:rsidR="00A63B53" w:rsidRPr="001229F1" w:rsidRDefault="00A63B53" w:rsidP="00537E11">
      <w:pPr>
        <w:pStyle w:val="afc"/>
        <w:ind w:leftChars="67" w:left="847" w:hangingChars="330" w:hanging="706"/>
        <w:rPr>
          <w:rFonts w:ascii="ＭＳ ゴシック" w:eastAsia="ＭＳ ゴシック" w:hAnsi="ＭＳ ゴシック"/>
          <w:bCs/>
          <w:sz w:val="22"/>
        </w:rPr>
      </w:pPr>
      <w:r w:rsidRPr="001229F1">
        <w:rPr>
          <w:rFonts w:ascii="ＭＳ 明朝" w:hAnsi="ＭＳ 明朝" w:hint="eastAsia"/>
        </w:rPr>
        <w:t>（注）件名の「（石油ガス配送合理化・設備整備事業のうち石油ガス配送合理化・設備整備事業分・石油ガス小売事業者補修等事業分）」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p w14:paraId="3D62530E" w14:textId="21C384D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30388026"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63B53">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A63B53" w:rsidRPr="00A63B53">
        <w:rPr>
          <w:rFonts w:ascii="ＭＳ ゴシック" w:eastAsia="ＭＳ ゴシック" w:hAnsi="ＭＳ ゴシック" w:hint="eastAsia"/>
          <w:bCs/>
          <w:sz w:val="22"/>
        </w:rPr>
        <w:t>石油ガス流通合理化対策事業費補助金（石油ガス配送合理化・設備整備事業のうち石油ガス配送合理化・設備整備事業分・石油ガス小売事業者補修等事業分）</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29323C9E" w14:textId="2E80E44F" w:rsidR="00A63B53" w:rsidRPr="001229F1" w:rsidRDefault="00A63B53" w:rsidP="00A63B53">
      <w:pPr>
        <w:pStyle w:val="afc"/>
        <w:ind w:leftChars="67" w:left="847" w:hangingChars="330" w:hanging="706"/>
        <w:rPr>
          <w:rFonts w:ascii="ＭＳ 明朝" w:hAnsi="ＭＳ 明朝"/>
        </w:rPr>
      </w:pPr>
      <w:bookmarkStart w:id="14" w:name="_Hlk158211015"/>
      <w:r w:rsidRPr="001229F1">
        <w:rPr>
          <w:rFonts w:ascii="ＭＳ 明朝" w:hAnsi="ＭＳ 明朝" w:hint="eastAsia"/>
        </w:rPr>
        <w:t>（注）件名の「</w:t>
      </w:r>
      <w:bookmarkStart w:id="15" w:name="_Hlk157105891"/>
      <w:r w:rsidRPr="001229F1">
        <w:rPr>
          <w:rFonts w:ascii="ＭＳ 明朝" w:hAnsi="ＭＳ 明朝" w:hint="eastAsia"/>
        </w:rPr>
        <w:t>（石油ガス配送合理化・設備整備事業のうち石油ガス配送合理化・設備整備事業分・石油ガス小売事業者補修等事業分）</w:t>
      </w:r>
      <w:bookmarkEnd w:id="15"/>
      <w:r w:rsidRPr="001229F1">
        <w:rPr>
          <w:rFonts w:ascii="ＭＳ 明朝" w:hAnsi="ＭＳ 明朝" w:hint="eastAsia"/>
        </w:rPr>
        <w:t>」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bookmarkEnd w:id="14"/>
    <w:p w14:paraId="3AE82572" w14:textId="77777777" w:rsidR="00B35DC0" w:rsidRPr="00A63B53"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00D939B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229F1" w:rsidRPr="001229F1">
        <w:rPr>
          <w:rFonts w:ascii="ＭＳ ゴシック" w:eastAsia="ＭＳ ゴシック" w:hAnsi="ＭＳ ゴシック" w:hint="eastAsia"/>
          <w:bCs/>
          <w:sz w:val="22"/>
        </w:rPr>
        <w:t>令和５年度補正予算「石油ガス流通合理化対策事業費補助金（石油ガス配送合理化・設備整備事業のうち石油ガス配送合理化・設備整備事業分・石油ガス小売事業者補修等事業分）」</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bookmarkStart w:id="16" w:name="_Hlk120032297"/>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63DF36ED" w14:textId="77777777" w:rsidR="00537E11"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054B2141" w14:textId="77777777" w:rsidR="00537E11" w:rsidRDefault="00537E11" w:rsidP="00537E11">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E477775" w14:textId="77777777" w:rsidR="00537E11" w:rsidRDefault="00537E11" w:rsidP="00537E11">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06BE89DE" w14:textId="77777777" w:rsidR="00537E11" w:rsidRDefault="00537E11" w:rsidP="00537E11">
      <w:pPr>
        <w:rPr>
          <w:rFonts w:ascii="ＭＳ ゴシック" w:eastAsia="ＭＳ ゴシック" w:hAnsi="ＭＳ ゴシック"/>
          <w:bCs/>
          <w:sz w:val="22"/>
        </w:rPr>
      </w:pPr>
    </w:p>
    <w:p w14:paraId="56BBAC44"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8CC8364" w14:textId="77777777" w:rsidR="00537E11" w:rsidRPr="001C5EC5" w:rsidRDefault="00537E11" w:rsidP="00537E11">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58D99999" w14:textId="77777777" w:rsidR="00537E11" w:rsidRPr="001C5EC5" w:rsidRDefault="00537E11" w:rsidP="00537E11">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2EE66F9B" w14:textId="77777777" w:rsidR="00537E11" w:rsidRPr="001C5EC5" w:rsidRDefault="00537E11" w:rsidP="00537E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bookmarkEnd w:id="16"/>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44"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45"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46"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47"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8"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D2AEA0E" w14:textId="77777777" w:rsidR="00F97209" w:rsidRPr="00F97209" w:rsidRDefault="00F97209" w:rsidP="00F97209">
      <w:pPr>
        <w:jc w:val="left"/>
        <w:rPr>
          <w:rFonts w:ascii="ＭＳ ゴシック" w:eastAsia="ＭＳ ゴシック" w:hAnsi="ＭＳ ゴシック"/>
          <w:bCs/>
          <w:sz w:val="22"/>
        </w:rPr>
      </w:pPr>
      <w:r w:rsidRPr="00F97209">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AC6A988" w14:textId="65940BE7" w:rsidR="00D134C7" w:rsidRDefault="00F97209" w:rsidP="001229F1">
      <w:pPr>
        <w:jc w:val="left"/>
        <w:rPr>
          <w:rFonts w:ascii="ＭＳ ゴシック" w:eastAsia="ＭＳ ゴシック" w:hAnsi="ＭＳ ゴシック"/>
          <w:bCs/>
          <w:sz w:val="22"/>
        </w:rPr>
      </w:pPr>
      <w:r w:rsidRPr="00F97209">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49A17FD2" w14:textId="77777777" w:rsidR="001229F1" w:rsidRDefault="001229F1" w:rsidP="001229F1">
      <w:pPr>
        <w:jc w:val="left"/>
        <w:rPr>
          <w:rFonts w:ascii="ＭＳ ゴシック" w:eastAsia="ＭＳ ゴシック" w:hAnsi="ＭＳ ゴシック"/>
          <w:bCs/>
          <w:sz w:val="22"/>
        </w:rPr>
      </w:pPr>
    </w:p>
    <w:p w14:paraId="5A37C10A" w14:textId="77777777" w:rsidR="001229F1" w:rsidRDefault="001229F1" w:rsidP="001229F1">
      <w:pPr>
        <w:jc w:val="left"/>
        <w:rPr>
          <w:rFonts w:ascii="ＭＳ ゴシック" w:eastAsia="ＭＳ ゴシック" w:hAnsi="ＭＳ ゴシック"/>
          <w:bCs/>
          <w:sz w:val="22"/>
        </w:rPr>
      </w:pPr>
    </w:p>
    <w:p w14:paraId="435791F4" w14:textId="29BCA17B" w:rsidR="001229F1" w:rsidRPr="001229F1" w:rsidRDefault="001229F1" w:rsidP="001229F1">
      <w:pPr>
        <w:pStyle w:val="afc"/>
        <w:ind w:leftChars="67" w:left="847" w:hangingChars="330" w:hanging="706"/>
        <w:rPr>
          <w:rFonts w:ascii="ＭＳ 明朝" w:hAnsi="ＭＳ 明朝"/>
        </w:rPr>
      </w:pPr>
      <w:r w:rsidRPr="001229F1">
        <w:rPr>
          <w:rFonts w:ascii="ＭＳ 明朝" w:hAnsi="ＭＳ 明朝" w:hint="eastAsia"/>
        </w:rPr>
        <w:t>（注）</w:t>
      </w:r>
      <w:r>
        <w:rPr>
          <w:rFonts w:ascii="ＭＳ 明朝" w:hAnsi="ＭＳ 明朝" w:hint="eastAsia"/>
        </w:rPr>
        <w:t>１．事業名の</w:t>
      </w:r>
      <w:r w:rsidRPr="001229F1">
        <w:rPr>
          <w:rFonts w:ascii="ＭＳ 明朝" w:hAnsi="ＭＳ 明朝" w:hint="eastAsia"/>
        </w:rPr>
        <w:t>「（石油ガス配送合理化・設備整備事業のうち石油ガス配送合理化・設備整備事業分・石油ガス小売事業者補修等事業分）」については、石油ガス配送合理化・設備整備事業にかかる申請の場合は「（石油ガス配送合理化・設備整備事業のうち石油ガス配送合理化・設備整備事業分）」とし、石油ガス小売事業者補修等事業に係る申請の場合は「（石油ガス配送合理化・設備整備事業のうち石油ガス小売事業者補修等事業分）」とすること。</w:t>
      </w:r>
    </w:p>
    <w:p w14:paraId="0EB212ED" w14:textId="77777777" w:rsidR="001229F1" w:rsidRPr="001229F1" w:rsidRDefault="001229F1" w:rsidP="001229F1">
      <w:pPr>
        <w:jc w:val="left"/>
        <w:rPr>
          <w:rFonts w:ascii="ＭＳ ゴシック" w:eastAsia="ＭＳ ゴシック" w:hAnsi="ＭＳ ゴシック"/>
          <w:bCs/>
          <w:sz w:val="22"/>
        </w:rPr>
      </w:pPr>
    </w:p>
    <w:sectPr w:rsidR="001229F1" w:rsidRPr="001229F1"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2FA"/>
    <w:multiLevelType w:val="hybridMultilevel"/>
    <w:tmpl w:val="72EA1600"/>
    <w:lvl w:ilvl="0" w:tplc="73365AF6">
      <w:start w:val="1"/>
      <w:numFmt w:val="decimalEnclosedCircle"/>
      <w:lvlText w:val="%1"/>
      <w:lvlJc w:val="left"/>
      <w:pPr>
        <w:ind w:left="1430" w:hanging="360"/>
      </w:pPr>
      <w:rPr>
        <w:rFonts w:hint="default"/>
      </w:rPr>
    </w:lvl>
    <w:lvl w:ilvl="1" w:tplc="D4D6D5C0">
      <w:start w:val="2"/>
      <w:numFmt w:val="decimalFullWidth"/>
      <w:lvlText w:val="（%2）"/>
      <w:lvlJc w:val="left"/>
      <w:pPr>
        <w:ind w:left="2230" w:hanging="720"/>
      </w:pPr>
      <w:rPr>
        <w:rFonts w:hint="default"/>
      </w:rPr>
    </w:lvl>
    <w:lvl w:ilvl="2" w:tplc="0409001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1" w15:restartNumberingAfterBreak="0">
    <w:nsid w:val="1930750A"/>
    <w:multiLevelType w:val="hybridMultilevel"/>
    <w:tmpl w:val="01321844"/>
    <w:lvl w:ilvl="0" w:tplc="C09E16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61407CB"/>
    <w:multiLevelType w:val="hybridMultilevel"/>
    <w:tmpl w:val="7F0A2228"/>
    <w:lvl w:ilvl="0" w:tplc="EEDABB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3" w15:restartNumberingAfterBreak="0">
    <w:nsid w:val="263A3F7B"/>
    <w:multiLevelType w:val="hybridMultilevel"/>
    <w:tmpl w:val="CBF8861C"/>
    <w:lvl w:ilvl="0" w:tplc="830CF58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E72579E"/>
    <w:multiLevelType w:val="hybridMultilevel"/>
    <w:tmpl w:val="1474E398"/>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0F52D3"/>
    <w:multiLevelType w:val="hybridMultilevel"/>
    <w:tmpl w:val="648A632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144B5D"/>
    <w:multiLevelType w:val="hybridMultilevel"/>
    <w:tmpl w:val="72EA1600"/>
    <w:lvl w:ilvl="0" w:tplc="FFFFFFFF">
      <w:start w:val="1"/>
      <w:numFmt w:val="decimalEnclosedCircle"/>
      <w:lvlText w:val="%1"/>
      <w:lvlJc w:val="left"/>
      <w:pPr>
        <w:ind w:left="1430" w:hanging="360"/>
      </w:pPr>
      <w:rPr>
        <w:rFonts w:hint="default"/>
      </w:rPr>
    </w:lvl>
    <w:lvl w:ilvl="1" w:tplc="FFFFFFFF">
      <w:start w:val="2"/>
      <w:numFmt w:val="decimalFullWidth"/>
      <w:lvlText w:val="（%2）"/>
      <w:lvlJc w:val="left"/>
      <w:pPr>
        <w:ind w:left="2230" w:hanging="720"/>
      </w:pPr>
      <w:rPr>
        <w:rFonts w:hint="default"/>
      </w:rPr>
    </w:lvl>
    <w:lvl w:ilvl="2" w:tplc="FFFFFFFF">
      <w:start w:val="1"/>
      <w:numFmt w:val="decimalEnclosedCircle"/>
      <w:lvlText w:val="%3"/>
      <w:lvlJc w:val="left"/>
      <w:pPr>
        <w:ind w:left="2390" w:hanging="440"/>
      </w:pPr>
    </w:lvl>
    <w:lvl w:ilvl="3" w:tplc="FFFFFFFF" w:tentative="1">
      <w:start w:val="1"/>
      <w:numFmt w:val="decimal"/>
      <w:lvlText w:val="%4."/>
      <w:lvlJc w:val="left"/>
      <w:pPr>
        <w:ind w:left="2830" w:hanging="440"/>
      </w:pPr>
    </w:lvl>
    <w:lvl w:ilvl="4" w:tplc="FFFFFFFF" w:tentative="1">
      <w:start w:val="1"/>
      <w:numFmt w:val="aiueoFullWidth"/>
      <w:lvlText w:val="(%5)"/>
      <w:lvlJc w:val="left"/>
      <w:pPr>
        <w:ind w:left="3270" w:hanging="440"/>
      </w:pPr>
    </w:lvl>
    <w:lvl w:ilvl="5" w:tplc="FFFFFFFF" w:tentative="1">
      <w:start w:val="1"/>
      <w:numFmt w:val="decimalEnclosedCircle"/>
      <w:lvlText w:val="%6"/>
      <w:lvlJc w:val="left"/>
      <w:pPr>
        <w:ind w:left="3710" w:hanging="440"/>
      </w:pPr>
    </w:lvl>
    <w:lvl w:ilvl="6" w:tplc="FFFFFFFF" w:tentative="1">
      <w:start w:val="1"/>
      <w:numFmt w:val="decimal"/>
      <w:lvlText w:val="%7."/>
      <w:lvlJc w:val="left"/>
      <w:pPr>
        <w:ind w:left="4150" w:hanging="440"/>
      </w:pPr>
    </w:lvl>
    <w:lvl w:ilvl="7" w:tplc="FFFFFFFF" w:tentative="1">
      <w:start w:val="1"/>
      <w:numFmt w:val="aiueoFullWidth"/>
      <w:lvlText w:val="(%8)"/>
      <w:lvlJc w:val="left"/>
      <w:pPr>
        <w:ind w:left="4590" w:hanging="440"/>
      </w:pPr>
    </w:lvl>
    <w:lvl w:ilvl="8" w:tplc="FFFFFFFF" w:tentative="1">
      <w:start w:val="1"/>
      <w:numFmt w:val="decimalEnclosedCircle"/>
      <w:lvlText w:val="%9"/>
      <w:lvlJc w:val="left"/>
      <w:pPr>
        <w:ind w:left="5030" w:hanging="440"/>
      </w:pPr>
    </w:lvl>
  </w:abstractNum>
  <w:abstractNum w:abstractNumId="7" w15:restartNumberingAfterBreak="0">
    <w:nsid w:val="4EE44131"/>
    <w:multiLevelType w:val="hybridMultilevel"/>
    <w:tmpl w:val="3198F224"/>
    <w:lvl w:ilvl="0" w:tplc="FFFFFFFF">
      <w:start w:val="1"/>
      <w:numFmt w:val="decimalEnclosedCircle"/>
      <w:lvlText w:val="%1"/>
      <w:lvlJc w:val="left"/>
      <w:pPr>
        <w:ind w:left="1430" w:hanging="360"/>
      </w:pPr>
      <w:rPr>
        <w:rFonts w:hint="default"/>
      </w:rPr>
    </w:lvl>
    <w:lvl w:ilvl="1" w:tplc="FFFFFFFF">
      <w:start w:val="2"/>
      <w:numFmt w:val="decimalFullWidth"/>
      <w:lvlText w:val="（%2）"/>
      <w:lvlJc w:val="left"/>
      <w:pPr>
        <w:ind w:left="2230" w:hanging="720"/>
      </w:pPr>
      <w:rPr>
        <w:rFonts w:hint="default"/>
      </w:rPr>
    </w:lvl>
    <w:lvl w:ilvl="2" w:tplc="FFFFFFFF" w:tentative="1">
      <w:start w:val="1"/>
      <w:numFmt w:val="decimalEnclosedCircle"/>
      <w:lvlText w:val="%3"/>
      <w:lvlJc w:val="left"/>
      <w:pPr>
        <w:ind w:left="2390" w:hanging="440"/>
      </w:pPr>
    </w:lvl>
    <w:lvl w:ilvl="3" w:tplc="FFFFFFFF" w:tentative="1">
      <w:start w:val="1"/>
      <w:numFmt w:val="decimal"/>
      <w:lvlText w:val="%4."/>
      <w:lvlJc w:val="left"/>
      <w:pPr>
        <w:ind w:left="2830" w:hanging="440"/>
      </w:pPr>
    </w:lvl>
    <w:lvl w:ilvl="4" w:tplc="FFFFFFFF" w:tentative="1">
      <w:start w:val="1"/>
      <w:numFmt w:val="aiueoFullWidth"/>
      <w:lvlText w:val="(%5)"/>
      <w:lvlJc w:val="left"/>
      <w:pPr>
        <w:ind w:left="3270" w:hanging="440"/>
      </w:pPr>
    </w:lvl>
    <w:lvl w:ilvl="5" w:tplc="FFFFFFFF" w:tentative="1">
      <w:start w:val="1"/>
      <w:numFmt w:val="decimalEnclosedCircle"/>
      <w:lvlText w:val="%6"/>
      <w:lvlJc w:val="left"/>
      <w:pPr>
        <w:ind w:left="3710" w:hanging="440"/>
      </w:pPr>
    </w:lvl>
    <w:lvl w:ilvl="6" w:tplc="FFFFFFFF" w:tentative="1">
      <w:start w:val="1"/>
      <w:numFmt w:val="decimal"/>
      <w:lvlText w:val="%7."/>
      <w:lvlJc w:val="left"/>
      <w:pPr>
        <w:ind w:left="4150" w:hanging="440"/>
      </w:pPr>
    </w:lvl>
    <w:lvl w:ilvl="7" w:tplc="FFFFFFFF" w:tentative="1">
      <w:start w:val="1"/>
      <w:numFmt w:val="aiueoFullWidth"/>
      <w:lvlText w:val="(%8)"/>
      <w:lvlJc w:val="left"/>
      <w:pPr>
        <w:ind w:left="4590" w:hanging="440"/>
      </w:pPr>
    </w:lvl>
    <w:lvl w:ilvl="8" w:tplc="FFFFFFFF" w:tentative="1">
      <w:start w:val="1"/>
      <w:numFmt w:val="decimalEnclosedCircle"/>
      <w:lvlText w:val="%9"/>
      <w:lvlJc w:val="left"/>
      <w:pPr>
        <w:ind w:left="5030" w:hanging="44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8C94ED7"/>
    <w:multiLevelType w:val="hybridMultilevel"/>
    <w:tmpl w:val="22DC95F6"/>
    <w:lvl w:ilvl="0" w:tplc="2CB0E148">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0F1448B"/>
    <w:multiLevelType w:val="hybridMultilevel"/>
    <w:tmpl w:val="31306A7C"/>
    <w:lvl w:ilvl="0" w:tplc="D4D6D5C0">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821CEBD0">
      <w:start w:val="1"/>
      <w:numFmt w:val="decimalFullWidth"/>
      <w:lvlText w:val="（%3）"/>
      <w:lvlJc w:val="left"/>
      <w:pPr>
        <w:ind w:left="132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74467D72"/>
    <w:multiLevelType w:val="hybridMultilevel"/>
    <w:tmpl w:val="64D80C20"/>
    <w:lvl w:ilvl="0" w:tplc="56FA173A">
      <w:start w:val="1"/>
      <w:numFmt w:val="decimalFullWidth"/>
      <w:lvlText w:val="（%1）"/>
      <w:lvlJc w:val="left"/>
      <w:pPr>
        <w:ind w:left="1144" w:hanging="7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886F61"/>
    <w:multiLevelType w:val="hybridMultilevel"/>
    <w:tmpl w:val="47A4F28C"/>
    <w:lvl w:ilvl="0" w:tplc="F49EDB4C">
      <w:start w:val="1"/>
      <w:numFmt w:val="decimalFullWidth"/>
      <w:lvlText w:val="%1．"/>
      <w:lvlJc w:val="left"/>
      <w:pPr>
        <w:ind w:left="480" w:hanging="480"/>
      </w:pPr>
      <w:rPr>
        <w:rFonts w:hint="default"/>
      </w:rPr>
    </w:lvl>
    <w:lvl w:ilvl="1" w:tplc="DEAE57C0">
      <w:start w:val="1"/>
      <w:numFmt w:val="decimalEnclosedCircle"/>
      <w:lvlText w:val="%2"/>
      <w:lvlJc w:val="left"/>
      <w:pPr>
        <w:ind w:left="800" w:hanging="360"/>
      </w:pPr>
      <w:rPr>
        <w:rFonts w:hint="default"/>
      </w:rPr>
    </w:lvl>
    <w:lvl w:ilvl="2" w:tplc="821CEBD0">
      <w:start w:val="1"/>
      <w:numFmt w:val="decimalFullWidth"/>
      <w:lvlText w:val="（%3）"/>
      <w:lvlJc w:val="left"/>
      <w:pPr>
        <w:ind w:left="1600" w:hanging="7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446304">
    <w:abstractNumId w:val="8"/>
  </w:num>
  <w:num w:numId="2" w16cid:durableId="1546868270">
    <w:abstractNumId w:val="16"/>
  </w:num>
  <w:num w:numId="3" w16cid:durableId="1716275041">
    <w:abstractNumId w:val="9"/>
  </w:num>
  <w:num w:numId="4" w16cid:durableId="1027605554">
    <w:abstractNumId w:val="12"/>
  </w:num>
  <w:num w:numId="5" w16cid:durableId="1504126362">
    <w:abstractNumId w:val="14"/>
  </w:num>
  <w:num w:numId="6" w16cid:durableId="187333187">
    <w:abstractNumId w:val="10"/>
  </w:num>
  <w:num w:numId="7" w16cid:durableId="1011376167">
    <w:abstractNumId w:val="15"/>
  </w:num>
  <w:num w:numId="8" w16cid:durableId="1731727742">
    <w:abstractNumId w:val="0"/>
  </w:num>
  <w:num w:numId="9" w16cid:durableId="169226762">
    <w:abstractNumId w:val="11"/>
  </w:num>
  <w:num w:numId="10" w16cid:durableId="984814624">
    <w:abstractNumId w:val="7"/>
  </w:num>
  <w:num w:numId="11" w16cid:durableId="89738106">
    <w:abstractNumId w:val="6"/>
  </w:num>
  <w:num w:numId="12" w16cid:durableId="1546138018">
    <w:abstractNumId w:val="4"/>
  </w:num>
  <w:num w:numId="13" w16cid:durableId="2133788468">
    <w:abstractNumId w:val="2"/>
  </w:num>
  <w:num w:numId="14" w16cid:durableId="1132407284">
    <w:abstractNumId w:val="5"/>
  </w:num>
  <w:num w:numId="15" w16cid:durableId="1434126625">
    <w:abstractNumId w:val="1"/>
  </w:num>
  <w:num w:numId="16" w16cid:durableId="1459297369">
    <w:abstractNumId w:val="3"/>
  </w:num>
  <w:num w:numId="17" w16cid:durableId="510878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26C11"/>
    <w:rsid w:val="0004048A"/>
    <w:rsid w:val="00043B3B"/>
    <w:rsid w:val="00044CAB"/>
    <w:rsid w:val="00045F25"/>
    <w:rsid w:val="00047DE2"/>
    <w:rsid w:val="000540FE"/>
    <w:rsid w:val="00071C92"/>
    <w:rsid w:val="000833D3"/>
    <w:rsid w:val="00083762"/>
    <w:rsid w:val="000840D8"/>
    <w:rsid w:val="00085ADF"/>
    <w:rsid w:val="000969A8"/>
    <w:rsid w:val="000977A4"/>
    <w:rsid w:val="000A1148"/>
    <w:rsid w:val="000A5C64"/>
    <w:rsid w:val="000B0B57"/>
    <w:rsid w:val="000B1B21"/>
    <w:rsid w:val="000B2519"/>
    <w:rsid w:val="000B4A40"/>
    <w:rsid w:val="000B728C"/>
    <w:rsid w:val="000C00BB"/>
    <w:rsid w:val="000E0C09"/>
    <w:rsid w:val="000E1DCD"/>
    <w:rsid w:val="000E5C4D"/>
    <w:rsid w:val="000F2C52"/>
    <w:rsid w:val="0010365F"/>
    <w:rsid w:val="001056B6"/>
    <w:rsid w:val="00112E38"/>
    <w:rsid w:val="0011379E"/>
    <w:rsid w:val="00113B6A"/>
    <w:rsid w:val="0011502D"/>
    <w:rsid w:val="001229F1"/>
    <w:rsid w:val="00135296"/>
    <w:rsid w:val="00135A02"/>
    <w:rsid w:val="00135D9D"/>
    <w:rsid w:val="00137E3E"/>
    <w:rsid w:val="001424A3"/>
    <w:rsid w:val="00155415"/>
    <w:rsid w:val="001560AD"/>
    <w:rsid w:val="001561F5"/>
    <w:rsid w:val="00165E43"/>
    <w:rsid w:val="00173B49"/>
    <w:rsid w:val="001830E1"/>
    <w:rsid w:val="00187A64"/>
    <w:rsid w:val="001C36EC"/>
    <w:rsid w:val="001C5EC5"/>
    <w:rsid w:val="001C6C40"/>
    <w:rsid w:val="001D0FC1"/>
    <w:rsid w:val="001D48F5"/>
    <w:rsid w:val="001E1D94"/>
    <w:rsid w:val="001E70C4"/>
    <w:rsid w:val="001F0A11"/>
    <w:rsid w:val="001F196B"/>
    <w:rsid w:val="00200735"/>
    <w:rsid w:val="00204B2C"/>
    <w:rsid w:val="002117D3"/>
    <w:rsid w:val="00213A32"/>
    <w:rsid w:val="0023092F"/>
    <w:rsid w:val="0024023B"/>
    <w:rsid w:val="00241026"/>
    <w:rsid w:val="00252A20"/>
    <w:rsid w:val="0025702B"/>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2310C"/>
    <w:rsid w:val="00335964"/>
    <w:rsid w:val="003407A6"/>
    <w:rsid w:val="003414F0"/>
    <w:rsid w:val="0034708D"/>
    <w:rsid w:val="00360359"/>
    <w:rsid w:val="00370847"/>
    <w:rsid w:val="003727D3"/>
    <w:rsid w:val="003777F3"/>
    <w:rsid w:val="00385123"/>
    <w:rsid w:val="003853A8"/>
    <w:rsid w:val="00392E52"/>
    <w:rsid w:val="00395896"/>
    <w:rsid w:val="003B1A94"/>
    <w:rsid w:val="003C16A3"/>
    <w:rsid w:val="003C5930"/>
    <w:rsid w:val="003C66A6"/>
    <w:rsid w:val="003D1D66"/>
    <w:rsid w:val="003D6F80"/>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0784"/>
    <w:rsid w:val="00463DF2"/>
    <w:rsid w:val="004700B8"/>
    <w:rsid w:val="004711C4"/>
    <w:rsid w:val="00471E09"/>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66D3"/>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4FB7"/>
    <w:rsid w:val="00532BDB"/>
    <w:rsid w:val="00537E11"/>
    <w:rsid w:val="00541B58"/>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04A9"/>
    <w:rsid w:val="005C2859"/>
    <w:rsid w:val="005D003F"/>
    <w:rsid w:val="005D5EB9"/>
    <w:rsid w:val="005E40E1"/>
    <w:rsid w:val="005E6D5A"/>
    <w:rsid w:val="005F5B95"/>
    <w:rsid w:val="006069B1"/>
    <w:rsid w:val="006070E3"/>
    <w:rsid w:val="00614499"/>
    <w:rsid w:val="0061677F"/>
    <w:rsid w:val="00620C5D"/>
    <w:rsid w:val="00622322"/>
    <w:rsid w:val="006238CA"/>
    <w:rsid w:val="00623EEB"/>
    <w:rsid w:val="00626EED"/>
    <w:rsid w:val="00627517"/>
    <w:rsid w:val="00631044"/>
    <w:rsid w:val="00641BAD"/>
    <w:rsid w:val="006462E8"/>
    <w:rsid w:val="00646763"/>
    <w:rsid w:val="0065550F"/>
    <w:rsid w:val="00660D80"/>
    <w:rsid w:val="00661D94"/>
    <w:rsid w:val="00663702"/>
    <w:rsid w:val="00665C89"/>
    <w:rsid w:val="00667553"/>
    <w:rsid w:val="00675C2E"/>
    <w:rsid w:val="00675EC1"/>
    <w:rsid w:val="00676353"/>
    <w:rsid w:val="006813DC"/>
    <w:rsid w:val="006832D3"/>
    <w:rsid w:val="00683FA1"/>
    <w:rsid w:val="006865A9"/>
    <w:rsid w:val="00687151"/>
    <w:rsid w:val="0068737C"/>
    <w:rsid w:val="00691F10"/>
    <w:rsid w:val="00694B21"/>
    <w:rsid w:val="006A10AB"/>
    <w:rsid w:val="006A34B5"/>
    <w:rsid w:val="006A46FA"/>
    <w:rsid w:val="006B1DE4"/>
    <w:rsid w:val="006C16CF"/>
    <w:rsid w:val="006E2308"/>
    <w:rsid w:val="006E524C"/>
    <w:rsid w:val="006E75B4"/>
    <w:rsid w:val="006F1494"/>
    <w:rsid w:val="006F1B7E"/>
    <w:rsid w:val="006F3DED"/>
    <w:rsid w:val="006F4D58"/>
    <w:rsid w:val="006F71DC"/>
    <w:rsid w:val="007126F2"/>
    <w:rsid w:val="00725A36"/>
    <w:rsid w:val="0073229C"/>
    <w:rsid w:val="00746C07"/>
    <w:rsid w:val="0074717D"/>
    <w:rsid w:val="00755786"/>
    <w:rsid w:val="0075655E"/>
    <w:rsid w:val="0076329A"/>
    <w:rsid w:val="00765E2C"/>
    <w:rsid w:val="00772D56"/>
    <w:rsid w:val="00775115"/>
    <w:rsid w:val="00775259"/>
    <w:rsid w:val="00777074"/>
    <w:rsid w:val="007A101F"/>
    <w:rsid w:val="007A5EB2"/>
    <w:rsid w:val="007A6ED1"/>
    <w:rsid w:val="007A7796"/>
    <w:rsid w:val="007B4D7B"/>
    <w:rsid w:val="007C0FAA"/>
    <w:rsid w:val="007C2949"/>
    <w:rsid w:val="007C587B"/>
    <w:rsid w:val="007C64B9"/>
    <w:rsid w:val="007C69E8"/>
    <w:rsid w:val="007D6041"/>
    <w:rsid w:val="007E2910"/>
    <w:rsid w:val="007E7315"/>
    <w:rsid w:val="007F594F"/>
    <w:rsid w:val="007F7DD5"/>
    <w:rsid w:val="008053F4"/>
    <w:rsid w:val="00806981"/>
    <w:rsid w:val="00830B96"/>
    <w:rsid w:val="00832ADF"/>
    <w:rsid w:val="00834185"/>
    <w:rsid w:val="0084561C"/>
    <w:rsid w:val="00854AA6"/>
    <w:rsid w:val="008617FA"/>
    <w:rsid w:val="00862E15"/>
    <w:rsid w:val="008678E1"/>
    <w:rsid w:val="00872CFC"/>
    <w:rsid w:val="0087759B"/>
    <w:rsid w:val="00877868"/>
    <w:rsid w:val="00894CB2"/>
    <w:rsid w:val="008A1948"/>
    <w:rsid w:val="008A4C6F"/>
    <w:rsid w:val="008B3BA7"/>
    <w:rsid w:val="008B7081"/>
    <w:rsid w:val="008C32AF"/>
    <w:rsid w:val="008C7BE7"/>
    <w:rsid w:val="008D275A"/>
    <w:rsid w:val="008D3AB2"/>
    <w:rsid w:val="008D56CC"/>
    <w:rsid w:val="008E32CD"/>
    <w:rsid w:val="008E48F1"/>
    <w:rsid w:val="008F0BA1"/>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75E6C"/>
    <w:rsid w:val="0098177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8C8"/>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3B53"/>
    <w:rsid w:val="00A66EA0"/>
    <w:rsid w:val="00A70DFB"/>
    <w:rsid w:val="00A71C6C"/>
    <w:rsid w:val="00A75994"/>
    <w:rsid w:val="00A8623C"/>
    <w:rsid w:val="00A91101"/>
    <w:rsid w:val="00A92484"/>
    <w:rsid w:val="00A93068"/>
    <w:rsid w:val="00A97C25"/>
    <w:rsid w:val="00AA20FE"/>
    <w:rsid w:val="00AB5F57"/>
    <w:rsid w:val="00AC2024"/>
    <w:rsid w:val="00AC3B9A"/>
    <w:rsid w:val="00AD07E5"/>
    <w:rsid w:val="00AE1AE9"/>
    <w:rsid w:val="00AE5377"/>
    <w:rsid w:val="00AF2C3A"/>
    <w:rsid w:val="00AF357E"/>
    <w:rsid w:val="00B039E7"/>
    <w:rsid w:val="00B046F1"/>
    <w:rsid w:val="00B05513"/>
    <w:rsid w:val="00B1057C"/>
    <w:rsid w:val="00B12A64"/>
    <w:rsid w:val="00B12BD1"/>
    <w:rsid w:val="00B20BE7"/>
    <w:rsid w:val="00B24ADA"/>
    <w:rsid w:val="00B2693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A6266"/>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229D"/>
    <w:rsid w:val="00C3739B"/>
    <w:rsid w:val="00C40559"/>
    <w:rsid w:val="00C426A7"/>
    <w:rsid w:val="00C56C1D"/>
    <w:rsid w:val="00C61FAB"/>
    <w:rsid w:val="00C66DFB"/>
    <w:rsid w:val="00C742E6"/>
    <w:rsid w:val="00C80B39"/>
    <w:rsid w:val="00C83859"/>
    <w:rsid w:val="00C83DB5"/>
    <w:rsid w:val="00C94C5E"/>
    <w:rsid w:val="00C967F3"/>
    <w:rsid w:val="00CA1DD0"/>
    <w:rsid w:val="00CA359D"/>
    <w:rsid w:val="00CA4104"/>
    <w:rsid w:val="00CA7AB9"/>
    <w:rsid w:val="00CB0D70"/>
    <w:rsid w:val="00CB4C0C"/>
    <w:rsid w:val="00CD1CE0"/>
    <w:rsid w:val="00CE2DB3"/>
    <w:rsid w:val="00CE2EF6"/>
    <w:rsid w:val="00CE6D69"/>
    <w:rsid w:val="00CE7D2A"/>
    <w:rsid w:val="00CF0077"/>
    <w:rsid w:val="00CF257C"/>
    <w:rsid w:val="00CF3F7C"/>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A7CC8"/>
    <w:rsid w:val="00DB40EB"/>
    <w:rsid w:val="00DB462D"/>
    <w:rsid w:val="00DB728E"/>
    <w:rsid w:val="00DB72DD"/>
    <w:rsid w:val="00DC546E"/>
    <w:rsid w:val="00DC5D6C"/>
    <w:rsid w:val="00DC6E7B"/>
    <w:rsid w:val="00DD091B"/>
    <w:rsid w:val="00DD192C"/>
    <w:rsid w:val="00DD2A00"/>
    <w:rsid w:val="00DD3ED7"/>
    <w:rsid w:val="00DD677E"/>
    <w:rsid w:val="00DE3827"/>
    <w:rsid w:val="00DE6EC3"/>
    <w:rsid w:val="00DF263D"/>
    <w:rsid w:val="00DF2B41"/>
    <w:rsid w:val="00DF2CAF"/>
    <w:rsid w:val="00DF5790"/>
    <w:rsid w:val="00E00AC5"/>
    <w:rsid w:val="00E1494D"/>
    <w:rsid w:val="00E27992"/>
    <w:rsid w:val="00E37E91"/>
    <w:rsid w:val="00E47458"/>
    <w:rsid w:val="00E535F0"/>
    <w:rsid w:val="00E57F38"/>
    <w:rsid w:val="00E6047D"/>
    <w:rsid w:val="00E6220A"/>
    <w:rsid w:val="00E65B60"/>
    <w:rsid w:val="00E70860"/>
    <w:rsid w:val="00E75929"/>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88C"/>
    <w:rsid w:val="00EF4F93"/>
    <w:rsid w:val="00F00AA4"/>
    <w:rsid w:val="00F01DB8"/>
    <w:rsid w:val="00F204E4"/>
    <w:rsid w:val="00F36E8E"/>
    <w:rsid w:val="00F43CB5"/>
    <w:rsid w:val="00F46768"/>
    <w:rsid w:val="00F50A7A"/>
    <w:rsid w:val="00F5316F"/>
    <w:rsid w:val="00F77FB1"/>
    <w:rsid w:val="00F809F7"/>
    <w:rsid w:val="00F80CB2"/>
    <w:rsid w:val="00F80E4B"/>
    <w:rsid w:val="00F81DD9"/>
    <w:rsid w:val="00F82C5B"/>
    <w:rsid w:val="00F83B7A"/>
    <w:rsid w:val="00F86A4F"/>
    <w:rsid w:val="00F9090E"/>
    <w:rsid w:val="00F93E87"/>
    <w:rsid w:val="00F95216"/>
    <w:rsid w:val="00F96E03"/>
    <w:rsid w:val="00F97209"/>
    <w:rsid w:val="00FA0011"/>
    <w:rsid w:val="00FA1FDC"/>
    <w:rsid w:val="00FA2373"/>
    <w:rsid w:val="00FA5930"/>
    <w:rsid w:val="00FA5CD4"/>
    <w:rsid w:val="00FC1020"/>
    <w:rsid w:val="00FC2537"/>
    <w:rsid w:val="00FC2D94"/>
    <w:rsid w:val="00FC6717"/>
    <w:rsid w:val="00FD249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B20BE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2809898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438861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2d5f1945-286f-4658-a685-0dc25831e22f"/>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58477D7E-B5B5-4E81-A32D-D99C8CDED960"/>
    <ds:schemaRef ds:uri="http://www.w3.org/XML/1998/namespace"/>
    <ds:schemaRef ds:uri="http://purl.org/dc/terms/"/>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3222</Words>
  <Characters>18367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2024-02-07T06:50:00Z</dcterms:created>
  <dcterms:modified xsi:type="dcterms:W3CDTF">2024-02-07T06:50:00Z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